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A1006" w14:textId="37ACD7EE" w:rsidR="0037152E" w:rsidRPr="004E192D" w:rsidRDefault="007469D1" w:rsidP="0037152E">
      <w:pPr>
        <w:suppressLineNumbers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Supporting Information</w:t>
      </w:r>
    </w:p>
    <w:p w14:paraId="70CE96E2" w14:textId="0F84B3A4" w:rsidR="0037152E" w:rsidRPr="009374B9" w:rsidRDefault="0037152E" w:rsidP="0037152E">
      <w:pPr>
        <w:suppressLineNumbers/>
        <w:contextualSpacing/>
        <w:rPr>
          <w:rFonts w:ascii="Arial" w:hAnsi="Arial" w:cs="Arial"/>
          <w:b/>
        </w:rPr>
      </w:pPr>
    </w:p>
    <w:p w14:paraId="11B3AB9D" w14:textId="77777777" w:rsidR="00C7078D" w:rsidRPr="00C7078D" w:rsidRDefault="00C7078D" w:rsidP="00C7078D">
      <w:pPr>
        <w:rPr>
          <w:sz w:val="22"/>
          <w:szCs w:val="22"/>
        </w:rPr>
      </w:pPr>
      <w:r w:rsidRPr="00C7078D">
        <w:rPr>
          <w:sz w:val="22"/>
          <w:szCs w:val="22"/>
        </w:rPr>
        <w:t xml:space="preserve">Table S1. Summary of exposure period (27 years) model outputs (mean ± </w:t>
      </w:r>
      <w:proofErr w:type="spellStart"/>
      <w:r w:rsidRPr="00C7078D">
        <w:rPr>
          <w:sz w:val="22"/>
          <w:szCs w:val="22"/>
        </w:rPr>
        <w:t>sd</w:t>
      </w:r>
      <w:proofErr w:type="spellEnd"/>
      <w:r w:rsidRPr="00C7078D">
        <w:rPr>
          <w:sz w:val="22"/>
          <w:szCs w:val="22"/>
        </w:rPr>
        <w:t xml:space="preserve">) from the shovelnose sturgeon spatially explicit individual-based model simulations for energetic (reduced energy allocation to female gonad development) and demographic (pre-recruit sex ratio skewness) perturbation scenarios.  </w:t>
      </w:r>
      <w:proofErr w:type="spellStart"/>
      <w:r w:rsidRPr="00C7078D">
        <w:rPr>
          <w:sz w:val="22"/>
          <w:szCs w:val="22"/>
        </w:rPr>
        <w:t>Vt_low</w:t>
      </w:r>
      <w:proofErr w:type="spellEnd"/>
      <w:r w:rsidRPr="00C7078D">
        <w:rPr>
          <w:sz w:val="22"/>
          <w:szCs w:val="22"/>
        </w:rPr>
        <w:t xml:space="preserve">, </w:t>
      </w:r>
      <w:proofErr w:type="spellStart"/>
      <w:r w:rsidRPr="00C7078D">
        <w:rPr>
          <w:sz w:val="22"/>
          <w:szCs w:val="22"/>
        </w:rPr>
        <w:t>Vt_mid</w:t>
      </w:r>
      <w:proofErr w:type="spellEnd"/>
      <w:r w:rsidRPr="00C7078D">
        <w:rPr>
          <w:sz w:val="22"/>
          <w:szCs w:val="22"/>
        </w:rPr>
        <w:t xml:space="preserve">, and </w:t>
      </w:r>
      <w:proofErr w:type="spellStart"/>
      <w:r w:rsidRPr="00C7078D">
        <w:rPr>
          <w:sz w:val="22"/>
          <w:szCs w:val="22"/>
        </w:rPr>
        <w:t>Vt_high</w:t>
      </w:r>
      <w:proofErr w:type="spellEnd"/>
      <w:r w:rsidRPr="00C7078D">
        <w:rPr>
          <w:sz w:val="22"/>
          <w:szCs w:val="22"/>
        </w:rPr>
        <w:t xml:space="preserve"> indicate vitellogenin reduction in adult females exposed to low-, mid-, and high- level synthetic androgen. </w:t>
      </w:r>
      <w:proofErr w:type="spellStart"/>
      <w:r w:rsidRPr="00C7078D">
        <w:rPr>
          <w:sz w:val="22"/>
          <w:szCs w:val="22"/>
        </w:rPr>
        <w:t>SS_low</w:t>
      </w:r>
      <w:proofErr w:type="spellEnd"/>
      <w:r w:rsidRPr="00C7078D">
        <w:rPr>
          <w:sz w:val="22"/>
          <w:szCs w:val="22"/>
        </w:rPr>
        <w:t xml:space="preserve">, </w:t>
      </w:r>
      <w:proofErr w:type="spellStart"/>
      <w:r w:rsidRPr="00C7078D">
        <w:rPr>
          <w:sz w:val="22"/>
          <w:szCs w:val="22"/>
        </w:rPr>
        <w:t>SS_mid</w:t>
      </w:r>
      <w:proofErr w:type="spellEnd"/>
      <w:r w:rsidRPr="00C7078D">
        <w:rPr>
          <w:sz w:val="22"/>
          <w:szCs w:val="22"/>
        </w:rPr>
        <w:t xml:space="preserve">, and </w:t>
      </w:r>
      <w:proofErr w:type="spellStart"/>
      <w:r w:rsidRPr="00C7078D">
        <w:rPr>
          <w:sz w:val="22"/>
          <w:szCs w:val="22"/>
        </w:rPr>
        <w:t>SS_high</w:t>
      </w:r>
      <w:proofErr w:type="spellEnd"/>
      <w:r w:rsidRPr="00C7078D">
        <w:rPr>
          <w:sz w:val="22"/>
          <w:szCs w:val="22"/>
        </w:rPr>
        <w:t xml:space="preserve"> indicate skewed sex ratio in larvae exposed to low-, mid-, and high- level synthetic androgen. Numbers indicates mean values computed across years.</w:t>
      </w:r>
    </w:p>
    <w:p w14:paraId="34CB5863" w14:textId="77777777" w:rsidR="00C7078D" w:rsidRPr="00A354B5" w:rsidRDefault="00C7078D" w:rsidP="00C7078D">
      <w:pPr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W w:w="13680" w:type="dxa"/>
        <w:jc w:val="center"/>
        <w:tblLook w:val="04A0" w:firstRow="1" w:lastRow="0" w:firstColumn="1" w:lastColumn="0" w:noHBand="0" w:noVBand="1"/>
      </w:tblPr>
      <w:tblGrid>
        <w:gridCol w:w="2970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C7078D" w:rsidRPr="00AF24E7" w14:paraId="33C19B13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AAA33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model output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0575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baseline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4A044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Vt_low</w:t>
            </w:r>
            <w:proofErr w:type="spellEnd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538DA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Vt_mid</w:t>
            </w:r>
            <w:proofErr w:type="spellEnd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2EF9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Vt_high</w:t>
            </w:r>
            <w:proofErr w:type="spellEnd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F53D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SS_low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152D3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SS_mid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34710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SS_high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A058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Vt</w:t>
            </w:r>
            <w:proofErr w:type="spellEnd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 xml:space="preserve"> + </w:t>
            </w: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SS_low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40323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Vt</w:t>
            </w:r>
            <w:proofErr w:type="spellEnd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 xml:space="preserve"> + </w:t>
            </w: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SS_mid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9146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Vt</w:t>
            </w:r>
            <w:proofErr w:type="spellEnd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 xml:space="preserve"> + </w:t>
            </w:r>
            <w:proofErr w:type="spellStart"/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SS_high</w:t>
            </w:r>
            <w:proofErr w:type="spellEnd"/>
          </w:p>
        </w:tc>
      </w:tr>
      <w:tr w:rsidR="00C7078D" w:rsidRPr="00AF24E7" w14:paraId="6777DF4D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FCF3" w14:textId="77777777" w:rsidR="00C7078D" w:rsidRPr="00AF24E7" w:rsidRDefault="00C7078D" w:rsidP="00CF0CFD">
            <w:pPr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adult female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AFF8" w14:textId="77777777" w:rsidR="00C7078D" w:rsidRPr="00AF24E7" w:rsidRDefault="00C7078D" w:rsidP="00CF0CFD">
            <w:pPr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B80D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A76A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3512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C9C8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DA1F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9048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FCC3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A02D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C84C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</w:tr>
      <w:tr w:rsidR="00C7078D" w:rsidRPr="00AF24E7" w14:paraId="205D6F78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890D" w14:textId="77777777" w:rsidR="00C7078D" w:rsidRPr="00AF24E7" w:rsidRDefault="00C7078D" w:rsidP="00CF0CFD">
            <w:pPr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sex ratio (proportion of female)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B02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0.31±0.15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DE4B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0.32±0.13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CA3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0.32±0.13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D02F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0.32±0.13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63C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0.29±0.14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C44B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0.27±0.13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61A3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0.24±0.11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95B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0.31±0.12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403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0.27±0.11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3037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0.27±0.12</w:t>
            </w:r>
          </w:p>
        </w:tc>
      </w:tr>
      <w:tr w:rsidR="00C7078D" w:rsidRPr="00AF24E7" w14:paraId="3E3CFD70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1EFE" w14:textId="77777777" w:rsidR="00C7078D" w:rsidRPr="00AF24E7" w:rsidRDefault="00C7078D" w:rsidP="00CF0CFD">
            <w:pPr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mean age of adult female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CC4B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6.88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0.56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20C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6.86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4438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6.85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F9D3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6.86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F98D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6.90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0.57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97A0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6.92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0.56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A34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6.89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9F93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6.88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C103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6.87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0.54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7E9B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6.86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0.52</w:t>
            </w:r>
          </w:p>
        </w:tc>
      </w:tr>
      <w:tr w:rsidR="00C7078D" w:rsidRPr="00AF24E7" w14:paraId="12E27AB4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98B7" w14:textId="77777777" w:rsidR="00C7078D" w:rsidRPr="00AF24E7" w:rsidRDefault="00C7078D" w:rsidP="00CF0CFD">
            <w:pPr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reproductive female abundance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674F5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3119.0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2260.5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91A1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2819.4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1979.2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90ED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2505.4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1782.5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99DB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2002.4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1550.5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4485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2643.6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2023.5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739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2532.6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1908.1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2AF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2475.2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1836.0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68B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2138.0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1596.5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3144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2092.3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1542.9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DB4A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1648.4</w:t>
            </w:r>
            <w:r w:rsidRPr="00AF24E7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color w:val="000000"/>
                <w:sz w:val="12"/>
                <w:szCs w:val="18"/>
              </w:rPr>
              <w:t>1407.2</w:t>
            </w:r>
          </w:p>
        </w:tc>
      </w:tr>
      <w:tr w:rsidR="00C7078D" w:rsidRPr="00AF24E7" w14:paraId="1EA1897E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168C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mean relative storage mass of reproductive female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B373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44A1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A61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6C6B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F0D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CCF0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E2AF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4910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BD75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18C1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0.24±0.03</w:t>
            </w:r>
          </w:p>
        </w:tc>
      </w:tr>
      <w:tr w:rsidR="00C7078D" w:rsidRPr="00AF24E7" w14:paraId="53A51BD0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7766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mean relative storage mass of non-reproductive female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489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0.25±0.02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9097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DDBA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FF7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0.25±0.02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2CD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D4A7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0.25±0.03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9F79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1FE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6B24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05B8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0.24±0.03</w:t>
            </w:r>
          </w:p>
        </w:tc>
      </w:tr>
      <w:tr w:rsidR="00C7078D" w:rsidRPr="00AF24E7" w14:paraId="47445C17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EEB5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mean relative gonad mass of reproductive female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4329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0.10±0.03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5895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0.10±0.03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287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0.10±0.03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4880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0.10±0.03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1AFB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0.10±0.03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1023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0.10±0.03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D96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0.10±0.03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BB61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0.10±0.03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6C73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0.10±0.03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6D6A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0.10±0.03</w:t>
            </w:r>
          </w:p>
        </w:tc>
      </w:tr>
      <w:tr w:rsidR="00C7078D" w:rsidRPr="00AF24E7" w14:paraId="04E1D300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BD5E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 xml:space="preserve">number of </w:t>
            </w:r>
            <w:proofErr w:type="spellStart"/>
            <w:r w:rsidRPr="00AF24E7">
              <w:rPr>
                <w:rFonts w:ascii="Arial" w:hAnsi="Arial" w:cs="Arial"/>
                <w:sz w:val="12"/>
                <w:szCs w:val="18"/>
              </w:rPr>
              <w:t>spawner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7EE9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701.6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708.3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A09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714.3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670.4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82B7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680.1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.670.7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99B9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467.1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572.5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0F9F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604.4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646.7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103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600.0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653.5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01F0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577.6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645.5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41B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500.8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593.8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9259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480.0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577.6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645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406.2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558.2</w:t>
            </w:r>
          </w:p>
        </w:tc>
      </w:tr>
      <w:tr w:rsidR="00C7078D" w:rsidRPr="00AF24E7" w14:paraId="79837F60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559A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mean spawning location (</w:t>
            </w:r>
            <w:proofErr w:type="spellStart"/>
            <w:r w:rsidRPr="00AF24E7">
              <w:rPr>
                <w:rFonts w:ascii="Arial" w:hAnsi="Arial" w:cs="Arial"/>
                <w:sz w:val="12"/>
                <w:szCs w:val="18"/>
              </w:rPr>
              <w:t>rkm</w:t>
            </w:r>
            <w:proofErr w:type="spellEnd"/>
            <w:r w:rsidRPr="00AF24E7">
              <w:rPr>
                <w:rFonts w:ascii="Arial" w:hAnsi="Arial" w:cs="Arial"/>
                <w:sz w:val="12"/>
                <w:szCs w:val="18"/>
              </w:rPr>
              <w:t>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F46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103.9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.12.9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C5C5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103.7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.13.2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F2CD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100.1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13.9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935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99.0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.13.9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5308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103.4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.11.3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341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103.9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15.7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576A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104.0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.15.2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425D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102.2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.17.1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E73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100.4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.15.5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0584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124.8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.14.0</w:t>
            </w:r>
          </w:p>
        </w:tc>
      </w:tr>
      <w:tr w:rsidR="00C7078D" w:rsidRPr="00AF24E7" w14:paraId="20DE6157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91B1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mean spawning time (day of year)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0B0B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117.6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.12.1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735F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116.0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.10.6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DD34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115.3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10.6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D79F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113.7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10.6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4F6C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117.3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.14.3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3E08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118.5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12.6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6C4F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118.5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.11.6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DD67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115.6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.11.0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95E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114.1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.12.7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9951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113.5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.11.5</w:t>
            </w:r>
          </w:p>
        </w:tc>
      </w:tr>
      <w:tr w:rsidR="00C7078D" w:rsidRPr="00AF24E7" w14:paraId="5815254F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00D4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mean egg number per female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7DAA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33369.5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2697.1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A28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33622.5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2570.8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B84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33965.5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2571.0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A40D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34667.3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2882.0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6C0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32899.3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3189.0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123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33074.0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3232.3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F748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33023.7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3173.8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6D4F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33551.3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3217.0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359D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33815.4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3145.3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6735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34326.9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3423.3</w:t>
            </w:r>
          </w:p>
        </w:tc>
      </w:tr>
      <w:tr w:rsidR="00C7078D" w:rsidRPr="00AF24E7" w14:paraId="7FDEEBCE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30D3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mean spawning interval (years)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E26B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2.81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25EB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2.91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9CB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2.88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B581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3.01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1491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2.91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DE8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2.89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0748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2.77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17C4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3.04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A668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3.00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0.55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878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3.99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0.55</w:t>
            </w:r>
          </w:p>
        </w:tc>
      </w:tr>
      <w:tr w:rsidR="00C7078D" w:rsidRPr="00AF24E7" w14:paraId="45283EEF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2CA8" w14:textId="77777777" w:rsidR="00C7078D" w:rsidRPr="00AF24E7" w:rsidRDefault="00C7078D" w:rsidP="00CF0CFD">
            <w:pPr>
              <w:rPr>
                <w:rFonts w:ascii="Arial" w:hAnsi="Arial" w:cs="Arial"/>
                <w:b/>
                <w:bCs/>
                <w:sz w:val="12"/>
                <w:szCs w:val="18"/>
              </w:rPr>
            </w:pPr>
            <w:r w:rsidRPr="00AF24E7">
              <w:rPr>
                <w:rFonts w:ascii="Arial" w:hAnsi="Arial" w:cs="Arial"/>
                <w:b/>
                <w:bCs/>
                <w:sz w:val="12"/>
                <w:szCs w:val="18"/>
              </w:rPr>
              <w:t>early life stages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F562" w14:textId="77777777" w:rsidR="00C7078D" w:rsidRPr="00AF24E7" w:rsidRDefault="00C7078D" w:rsidP="00CF0CFD">
            <w:pPr>
              <w:rPr>
                <w:rFonts w:ascii="Arial" w:hAnsi="Arial" w:cs="Arial"/>
                <w:b/>
                <w:bCs/>
                <w:sz w:val="12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8DF7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FCA5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1D76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9F155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564B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645E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6449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FAD8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FE65" w14:textId="77777777" w:rsidR="00C7078D" w:rsidRPr="00AF24E7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</w:tr>
      <w:tr w:rsidR="00C7078D" w:rsidRPr="00AF24E7" w14:paraId="4394721E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3349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total egg number (millions)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56E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22.7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22.1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BE8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20.1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20.6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F604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18.1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18.9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E167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15.2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16.9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001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19.8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20.1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2E40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19.5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20.1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45A8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22.5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19.9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3A57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16.2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17.6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DC45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15.6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17.2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1389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17.7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18.4.</w:t>
            </w:r>
          </w:p>
        </w:tc>
      </w:tr>
      <w:tr w:rsidR="00C7078D" w:rsidRPr="00AF24E7" w14:paraId="2EF380EF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D2C6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mean larval settlement location (</w:t>
            </w:r>
            <w:proofErr w:type="spellStart"/>
            <w:r w:rsidRPr="00AF24E7">
              <w:rPr>
                <w:rFonts w:ascii="Arial" w:hAnsi="Arial" w:cs="Arial"/>
                <w:sz w:val="12"/>
                <w:szCs w:val="18"/>
              </w:rPr>
              <w:t>rkm</w:t>
            </w:r>
            <w:proofErr w:type="spellEnd"/>
            <w:r w:rsidRPr="00AF24E7">
              <w:rPr>
                <w:rFonts w:ascii="Arial" w:hAnsi="Arial" w:cs="Arial"/>
                <w:sz w:val="12"/>
                <w:szCs w:val="18"/>
              </w:rPr>
              <w:t>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C2A8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100.2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20.9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80DF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97.7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16.6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BCAF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92.7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15.4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5EF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92.4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17.3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F7F4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100.3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22.4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3DC1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97.9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21.1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0788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99.1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19.2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ADE5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97.4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15.9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FA97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99.8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17.8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48DF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92.8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17.9</w:t>
            </w:r>
          </w:p>
        </w:tc>
      </w:tr>
      <w:tr w:rsidR="00C7078D" w:rsidRPr="00AF24E7" w14:paraId="2DEB044F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1635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mean first-year survival rate (%)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D0B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A233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0.11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0.18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5991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0.085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DDC0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0.074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F2E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0.063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0.097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68A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0.054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0.095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BB59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0.057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FA89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0.057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0.092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0BE6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0.069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0.12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3DE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0.041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0.083</w:t>
            </w:r>
          </w:p>
        </w:tc>
      </w:tr>
      <w:tr w:rsidR="00C7078D" w:rsidRPr="00AF24E7" w14:paraId="63B71493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122F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total age 0 recruit number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537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8323.5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16732.8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C804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7750.3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14896.6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009F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5782.8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11599.4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8BF5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3479.3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7535.8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2FAD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6579.9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12886.2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F051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5812.1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11200.5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1F8D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8050.7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15081.8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530C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3463.1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7271.0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9959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4192.3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9077.9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C8B2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3656.4</w:t>
            </w:r>
            <w:r w:rsidRPr="00AF24E7">
              <w:rPr>
                <w:rFonts w:ascii="Calibri" w:hAnsi="Calibri" w:cs="Calibri"/>
                <w:sz w:val="12"/>
                <w:szCs w:val="18"/>
              </w:rPr>
              <w:t>±</w:t>
            </w:r>
            <w:r w:rsidRPr="00AF24E7">
              <w:rPr>
                <w:rFonts w:ascii="Arial" w:hAnsi="Arial" w:cs="Arial"/>
                <w:sz w:val="12"/>
                <w:szCs w:val="18"/>
              </w:rPr>
              <w:t>7152.8</w:t>
            </w:r>
          </w:p>
        </w:tc>
      </w:tr>
      <w:tr w:rsidR="00C7078D" w:rsidRPr="00AF24E7" w14:paraId="39D4984A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D4949" w14:textId="77777777" w:rsidR="00C7078D" w:rsidRPr="00AF24E7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age 0 recruit sex ratio (proportion of female)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12EFE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0.57±0.22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485F7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0.56±0.19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422D7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0.48±0.13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98CFD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0.52±0.22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29B8D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0.47±0.20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661A9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0.44±0.18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D90E5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0.38±0.19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C8ED0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0.48±0.23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F9170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0.55±0.17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B414A" w14:textId="77777777" w:rsidR="00C7078D" w:rsidRPr="00AF24E7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AF24E7">
              <w:rPr>
                <w:rFonts w:ascii="Arial" w:hAnsi="Arial" w:cs="Arial"/>
                <w:sz w:val="12"/>
                <w:szCs w:val="18"/>
              </w:rPr>
              <w:t>0.52±0.25</w:t>
            </w:r>
          </w:p>
        </w:tc>
      </w:tr>
    </w:tbl>
    <w:p w14:paraId="2BE311A5" w14:textId="77777777" w:rsidR="00C7078D" w:rsidRDefault="00C7078D" w:rsidP="00C7078D">
      <w:pPr>
        <w:spacing w:after="200" w:line="276" w:lineRule="auto"/>
        <w:sectPr w:rsidR="00C7078D" w:rsidSect="00F16395">
          <w:headerReference w:type="default" r:id="rId7"/>
          <w:footerReference w:type="default" r:id="rId8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128BAB6" w14:textId="1B35BA06" w:rsidR="00C7078D" w:rsidRDefault="00C7078D" w:rsidP="00C7078D">
      <w:pPr>
        <w:suppressLineNumbers/>
        <w:rPr>
          <w:sz w:val="22"/>
          <w:szCs w:val="22"/>
        </w:rPr>
      </w:pPr>
      <w:r w:rsidRPr="00A354B5">
        <w:rPr>
          <w:sz w:val="22"/>
          <w:szCs w:val="22"/>
        </w:rPr>
        <w:lastRenderedPageBreak/>
        <w:t xml:space="preserve">Table S2. Summary of recovery period (30 years) model outputs (mean ± </w:t>
      </w:r>
      <w:proofErr w:type="spellStart"/>
      <w:r w:rsidRPr="00A354B5">
        <w:rPr>
          <w:sz w:val="22"/>
          <w:szCs w:val="22"/>
        </w:rPr>
        <w:t>sd</w:t>
      </w:r>
      <w:proofErr w:type="spellEnd"/>
      <w:r w:rsidRPr="00A354B5">
        <w:rPr>
          <w:sz w:val="22"/>
          <w:szCs w:val="22"/>
        </w:rPr>
        <w:t xml:space="preserve">) from the shovelnose sturgeon spatially explicit individual-based model simulations for energetic (reduced energy allocation to female gonad development) and demographic (skewed sex ratio) perturbation scenarios.  </w:t>
      </w:r>
      <w:proofErr w:type="spellStart"/>
      <w:r w:rsidRPr="00A354B5">
        <w:rPr>
          <w:sz w:val="22"/>
          <w:szCs w:val="22"/>
        </w:rPr>
        <w:t>Vt_low</w:t>
      </w:r>
      <w:proofErr w:type="spellEnd"/>
      <w:r w:rsidRPr="00A354B5">
        <w:rPr>
          <w:sz w:val="22"/>
          <w:szCs w:val="22"/>
        </w:rPr>
        <w:t xml:space="preserve">, </w:t>
      </w:r>
      <w:proofErr w:type="spellStart"/>
      <w:r w:rsidRPr="00A354B5">
        <w:rPr>
          <w:sz w:val="22"/>
          <w:szCs w:val="22"/>
        </w:rPr>
        <w:t>Vt_mid</w:t>
      </w:r>
      <w:proofErr w:type="spellEnd"/>
      <w:r w:rsidRPr="00A354B5">
        <w:rPr>
          <w:sz w:val="22"/>
          <w:szCs w:val="22"/>
        </w:rPr>
        <w:t xml:space="preserve">, and </w:t>
      </w:r>
      <w:proofErr w:type="spellStart"/>
      <w:r w:rsidRPr="00A354B5">
        <w:rPr>
          <w:sz w:val="22"/>
          <w:szCs w:val="22"/>
        </w:rPr>
        <w:t>Vt_high</w:t>
      </w:r>
      <w:proofErr w:type="spellEnd"/>
      <w:r w:rsidRPr="00A354B5">
        <w:rPr>
          <w:sz w:val="22"/>
          <w:szCs w:val="22"/>
        </w:rPr>
        <w:t xml:space="preserve"> indicate vitellogenin reduction in adult females exposed to low</w:t>
      </w:r>
      <w:r>
        <w:rPr>
          <w:sz w:val="22"/>
          <w:szCs w:val="22"/>
        </w:rPr>
        <w:t>-</w:t>
      </w:r>
      <w:r w:rsidRPr="00A354B5">
        <w:rPr>
          <w:sz w:val="22"/>
          <w:szCs w:val="22"/>
        </w:rPr>
        <w:t>, mid</w:t>
      </w:r>
      <w:r>
        <w:rPr>
          <w:sz w:val="22"/>
          <w:szCs w:val="22"/>
        </w:rPr>
        <w:t>-</w:t>
      </w:r>
      <w:r w:rsidRPr="00A354B5">
        <w:rPr>
          <w:sz w:val="22"/>
          <w:szCs w:val="22"/>
        </w:rPr>
        <w:t>, and high</w:t>
      </w:r>
      <w:r>
        <w:rPr>
          <w:sz w:val="22"/>
          <w:szCs w:val="22"/>
        </w:rPr>
        <w:t>-</w:t>
      </w:r>
      <w:r w:rsidRPr="00A354B5">
        <w:rPr>
          <w:sz w:val="22"/>
          <w:szCs w:val="22"/>
        </w:rPr>
        <w:t xml:space="preserve"> level synthetic androgen. </w:t>
      </w:r>
      <w:proofErr w:type="spellStart"/>
      <w:r w:rsidRPr="00A354B5">
        <w:rPr>
          <w:sz w:val="22"/>
          <w:szCs w:val="22"/>
        </w:rPr>
        <w:t>SS_low</w:t>
      </w:r>
      <w:proofErr w:type="spellEnd"/>
      <w:r w:rsidRPr="00A354B5">
        <w:rPr>
          <w:sz w:val="22"/>
          <w:szCs w:val="22"/>
        </w:rPr>
        <w:t xml:space="preserve">, </w:t>
      </w:r>
      <w:proofErr w:type="spellStart"/>
      <w:r w:rsidRPr="00A354B5">
        <w:rPr>
          <w:sz w:val="22"/>
          <w:szCs w:val="22"/>
        </w:rPr>
        <w:t>SS_mid</w:t>
      </w:r>
      <w:proofErr w:type="spellEnd"/>
      <w:r w:rsidRPr="00A354B5">
        <w:rPr>
          <w:sz w:val="22"/>
          <w:szCs w:val="22"/>
        </w:rPr>
        <w:t xml:space="preserve">, and </w:t>
      </w:r>
      <w:proofErr w:type="spellStart"/>
      <w:r w:rsidRPr="00A354B5">
        <w:rPr>
          <w:sz w:val="22"/>
          <w:szCs w:val="22"/>
        </w:rPr>
        <w:t>SS_high</w:t>
      </w:r>
      <w:proofErr w:type="spellEnd"/>
      <w:r w:rsidRPr="00A354B5">
        <w:rPr>
          <w:sz w:val="22"/>
          <w:szCs w:val="22"/>
        </w:rPr>
        <w:t xml:space="preserve"> indicate skewed sex ratio in larvae exposed to low</w:t>
      </w:r>
      <w:r>
        <w:rPr>
          <w:sz w:val="22"/>
          <w:szCs w:val="22"/>
        </w:rPr>
        <w:t>-</w:t>
      </w:r>
      <w:r w:rsidRPr="00A354B5">
        <w:rPr>
          <w:sz w:val="22"/>
          <w:szCs w:val="22"/>
        </w:rPr>
        <w:t>, mid</w:t>
      </w:r>
      <w:r>
        <w:rPr>
          <w:sz w:val="22"/>
          <w:szCs w:val="22"/>
        </w:rPr>
        <w:t>-</w:t>
      </w:r>
      <w:r w:rsidRPr="00A354B5">
        <w:rPr>
          <w:sz w:val="22"/>
          <w:szCs w:val="22"/>
        </w:rPr>
        <w:t>, and high</w:t>
      </w:r>
      <w:r>
        <w:rPr>
          <w:sz w:val="22"/>
          <w:szCs w:val="22"/>
        </w:rPr>
        <w:t>-</w:t>
      </w:r>
      <w:r w:rsidRPr="00A354B5">
        <w:rPr>
          <w:sz w:val="22"/>
          <w:szCs w:val="22"/>
        </w:rPr>
        <w:t xml:space="preserve"> level synthetic androgen.</w:t>
      </w:r>
    </w:p>
    <w:p w14:paraId="772E3A0A" w14:textId="77777777" w:rsidR="00C7078D" w:rsidRPr="00A354B5" w:rsidRDefault="00C7078D" w:rsidP="00C7078D">
      <w:pPr>
        <w:suppressLineNumbers/>
        <w:rPr>
          <w:sz w:val="22"/>
          <w:szCs w:val="22"/>
        </w:rPr>
      </w:pPr>
    </w:p>
    <w:tbl>
      <w:tblPr>
        <w:tblW w:w="14670" w:type="dxa"/>
        <w:jc w:val="center"/>
        <w:tblLook w:val="04A0" w:firstRow="1" w:lastRow="0" w:firstColumn="1" w:lastColumn="0" w:noHBand="0" w:noVBand="1"/>
      </w:tblPr>
      <w:tblGrid>
        <w:gridCol w:w="2970"/>
        <w:gridCol w:w="1170"/>
        <w:gridCol w:w="1144"/>
        <w:gridCol w:w="1196"/>
        <w:gridCol w:w="1170"/>
        <w:gridCol w:w="1173"/>
        <w:gridCol w:w="1167"/>
        <w:gridCol w:w="1170"/>
        <w:gridCol w:w="1170"/>
        <w:gridCol w:w="1170"/>
        <w:gridCol w:w="1170"/>
      </w:tblGrid>
      <w:tr w:rsidR="00C7078D" w:rsidRPr="00981380" w14:paraId="5C3C32D1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FB4C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model output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810C2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baseline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7DF15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Vt_low</w:t>
            </w:r>
            <w:proofErr w:type="spellEnd"/>
            <w:r w:rsidRPr="00981380">
              <w:rPr>
                <w:rFonts w:ascii="Arial" w:hAnsi="Arial" w:cs="Arial"/>
                <w:sz w:val="12"/>
                <w:szCs w:val="18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6052A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Vt_mid</w:t>
            </w:r>
            <w:proofErr w:type="spellEnd"/>
            <w:r w:rsidRPr="00981380">
              <w:rPr>
                <w:rFonts w:ascii="Arial" w:hAnsi="Arial" w:cs="Arial"/>
                <w:sz w:val="12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1029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Vt_high</w:t>
            </w:r>
            <w:proofErr w:type="spellEnd"/>
            <w:r w:rsidRPr="00981380">
              <w:rPr>
                <w:rFonts w:ascii="Arial" w:hAnsi="Arial" w:cs="Arial"/>
                <w:sz w:val="12"/>
                <w:szCs w:val="18"/>
              </w:rPr>
              <w:t xml:space="preserve"> 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DF928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SS_low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C4F3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SS_mid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8E3F3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SS_high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DC6C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Vt</w:t>
            </w:r>
            <w:proofErr w:type="spellEnd"/>
            <w:r w:rsidRPr="00981380">
              <w:rPr>
                <w:rFonts w:ascii="Arial" w:hAnsi="Arial" w:cs="Arial"/>
                <w:sz w:val="12"/>
                <w:szCs w:val="18"/>
              </w:rPr>
              <w:t xml:space="preserve"> + </w:t>
            </w: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SS_low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0AB65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Vt</w:t>
            </w:r>
            <w:proofErr w:type="spellEnd"/>
            <w:r w:rsidRPr="00981380">
              <w:rPr>
                <w:rFonts w:ascii="Arial" w:hAnsi="Arial" w:cs="Arial"/>
                <w:sz w:val="12"/>
                <w:szCs w:val="18"/>
              </w:rPr>
              <w:t xml:space="preserve"> + </w:t>
            </w: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SS_mid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C245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Vt</w:t>
            </w:r>
            <w:proofErr w:type="spellEnd"/>
            <w:r w:rsidRPr="00981380">
              <w:rPr>
                <w:rFonts w:ascii="Arial" w:hAnsi="Arial" w:cs="Arial"/>
                <w:sz w:val="12"/>
                <w:szCs w:val="18"/>
              </w:rPr>
              <w:t xml:space="preserve"> + </w:t>
            </w: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SS_high</w:t>
            </w:r>
            <w:proofErr w:type="spellEnd"/>
          </w:p>
        </w:tc>
      </w:tr>
      <w:tr w:rsidR="00C7078D" w:rsidRPr="00981380" w14:paraId="72E08FE4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61C2" w14:textId="77777777" w:rsidR="00C7078D" w:rsidRPr="00981380" w:rsidRDefault="00C7078D" w:rsidP="00CF0CFD">
            <w:pPr>
              <w:rPr>
                <w:rFonts w:ascii="Arial" w:hAnsi="Arial" w:cs="Arial"/>
                <w:b/>
                <w:bCs/>
                <w:sz w:val="12"/>
                <w:szCs w:val="18"/>
              </w:rPr>
            </w:pPr>
            <w:r w:rsidRPr="00981380">
              <w:rPr>
                <w:rFonts w:ascii="Arial" w:hAnsi="Arial" w:cs="Arial"/>
                <w:b/>
                <w:bCs/>
                <w:sz w:val="12"/>
                <w:szCs w:val="18"/>
              </w:rPr>
              <w:t>adult female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FD2F" w14:textId="77777777" w:rsidR="00C7078D" w:rsidRPr="00981380" w:rsidRDefault="00C7078D" w:rsidP="00CF0CFD">
            <w:pPr>
              <w:rPr>
                <w:rFonts w:ascii="Arial" w:hAnsi="Arial" w:cs="Arial"/>
                <w:b/>
                <w:bCs/>
                <w:sz w:val="12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C645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28DE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CAC2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1C91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A0F9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3013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048B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38D2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7F1F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</w:tr>
      <w:tr w:rsidR="00C7078D" w:rsidRPr="00981380" w14:paraId="3F636E8E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108B" w14:textId="77777777" w:rsidR="00C7078D" w:rsidRPr="00981380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sex ratio (proportion of female)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81E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0.31±0.11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74B5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0.31±0.09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1727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0.31±0.09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ED03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0.31±0.08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6EA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0.31±0.11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9E2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0.29±0.09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461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0.28±0.13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80C5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0.30±0.09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DEC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0.28±0.09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6B7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0.29±0.11</w:t>
            </w:r>
          </w:p>
        </w:tc>
      </w:tr>
      <w:tr w:rsidR="00C7078D" w:rsidRPr="00981380" w14:paraId="3C50411F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16C0" w14:textId="77777777" w:rsidR="00C7078D" w:rsidRPr="00981380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mean age of adult female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A36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6.69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0.17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B17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6.71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0.23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06E8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6.67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0.21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B75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6.51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0.64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56C3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6.70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0.31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208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6.67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0.24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A80B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6.80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0.47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63CB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6.64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0.28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4C9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6.67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0.20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3C9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6.55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0.13</w:t>
            </w:r>
          </w:p>
        </w:tc>
      </w:tr>
      <w:tr w:rsidR="00C7078D" w:rsidRPr="00981380" w14:paraId="2DE8B21B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0FCF" w14:textId="77777777" w:rsidR="00C7078D" w:rsidRPr="00981380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reproductive female abundance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7854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2282.5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1024.0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F95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2958.4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1212.7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7699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2044.6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831.4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913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837.8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426.5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D4D3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2087.0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1034.9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7C3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822.3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404.0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3FF6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1133.6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1052.6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AA3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1458.2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713.4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D93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1867.9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1183.2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4618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1022.3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516.7</w:t>
            </w:r>
          </w:p>
        </w:tc>
      </w:tr>
      <w:tr w:rsidR="00C7078D" w:rsidRPr="00981380" w14:paraId="42213505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6FCD" w14:textId="77777777" w:rsidR="00C7078D" w:rsidRPr="00981380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mean relative storage mass of reproductive female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FBF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0.25±0.02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18A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0.25±0.02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93AC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0.25±0.02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D378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0.26±0.02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A65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0.25±0.02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633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0.25±0.02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17F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0.25±0.02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3647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0.25±0.01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14D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0.25±0.02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534C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0.26±0.01</w:t>
            </w:r>
          </w:p>
        </w:tc>
      </w:tr>
      <w:tr w:rsidR="00C7078D" w:rsidRPr="00981380" w14:paraId="21CCAA57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D351" w14:textId="77777777" w:rsidR="00C7078D" w:rsidRPr="00981380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mean relative storage mass of non-reproductive female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7D6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0.24±0.01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B97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0.24±0.01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0D16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0.24±0.01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D79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0.23±0.02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8F99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0.23±0.04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6A3B8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0.22±0.04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9A17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0.22±0.04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52C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0.23±0.02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5246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0.23±0.02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0C1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0.23±0.03</w:t>
            </w:r>
          </w:p>
        </w:tc>
      </w:tr>
      <w:tr w:rsidR="00C7078D" w:rsidRPr="00981380" w14:paraId="0C3B1373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8DFE" w14:textId="77777777" w:rsidR="00C7078D" w:rsidRPr="00981380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mean relative gonad mass of reproductive female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209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0.09±0.01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259A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0.09±0.01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775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0.09±0.01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EC5A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0.09±0.01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E9B2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0.09±0.02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49E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0.09±0.01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D107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0.09±0.01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E1C5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0.09±0.01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0F72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0.09±0.01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49D4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0.09±0.01</w:t>
            </w:r>
          </w:p>
        </w:tc>
      </w:tr>
      <w:tr w:rsidR="00C7078D" w:rsidRPr="00981380" w14:paraId="475DD304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D68D" w14:textId="77777777" w:rsidR="00C7078D" w:rsidRPr="00981380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 xml:space="preserve">number of </w:t>
            </w: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spawner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CCC4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436.0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356.5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6A79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504.6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459.0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73A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355.9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335.3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BE3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145.9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122.4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16C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357.5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258.6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C536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137.6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114.4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836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209.9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291.4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F27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256.8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172.1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BC5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346.8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341.3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4286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178.4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133.2</w:t>
            </w:r>
          </w:p>
        </w:tc>
      </w:tr>
      <w:tr w:rsidR="00C7078D" w:rsidRPr="00981380" w14:paraId="7240324D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0D1A" w14:textId="77777777" w:rsidR="00C7078D" w:rsidRPr="00981380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mean spawning location (</w:t>
            </w:r>
            <w:proofErr w:type="spellStart"/>
            <w:r w:rsidRPr="00981380">
              <w:rPr>
                <w:rFonts w:ascii="Arial" w:hAnsi="Arial" w:cs="Arial"/>
                <w:sz w:val="12"/>
                <w:szCs w:val="18"/>
              </w:rPr>
              <w:t>rkm</w:t>
            </w:r>
            <w:proofErr w:type="spellEnd"/>
            <w:r w:rsidRPr="00981380">
              <w:rPr>
                <w:rFonts w:ascii="Arial" w:hAnsi="Arial" w:cs="Arial"/>
                <w:sz w:val="12"/>
                <w:szCs w:val="18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97A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102.1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.6.3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C427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100.6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6.2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F32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102.6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.7.9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B5C4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102.7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.6.8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014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103.4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.11.3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1D2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104.1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7.8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1DE8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102.3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.7.0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197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104.0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6.8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7979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101.8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.7.8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DF1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102.6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7.3</w:t>
            </w:r>
          </w:p>
        </w:tc>
      </w:tr>
      <w:tr w:rsidR="00C7078D" w:rsidRPr="00981380" w14:paraId="67BC60EE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9ADA" w14:textId="77777777" w:rsidR="00C7078D" w:rsidRPr="00981380" w:rsidRDefault="00C7078D" w:rsidP="00CF0CFD">
            <w:pPr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mean spawning time (day of year)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5FC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119.0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.5.6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4E09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121.5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6.4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6DD5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120.0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7.6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77EB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120.7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6.0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4FC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118.8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9.6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7F14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119.7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±6</w:t>
            </w:r>
            <w:r w:rsidRPr="00981380">
              <w:rPr>
                <w:rFonts w:ascii="Arial" w:hAnsi="Arial" w:cs="Arial"/>
                <w:sz w:val="12"/>
                <w:szCs w:val="18"/>
              </w:rPr>
              <w:t>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1C07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118.3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8.2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F263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114.8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.6.4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A27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119.4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7.0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B68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981380">
              <w:rPr>
                <w:rFonts w:ascii="Arial" w:hAnsi="Arial" w:cs="Arial"/>
                <w:sz w:val="12"/>
                <w:szCs w:val="18"/>
              </w:rPr>
              <w:t>119.0</w:t>
            </w:r>
            <w:r w:rsidRPr="00981380">
              <w:rPr>
                <w:rFonts w:ascii="Calibri" w:hAnsi="Calibri" w:cs="Calibri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sz w:val="12"/>
                <w:szCs w:val="18"/>
              </w:rPr>
              <w:t>8.4</w:t>
            </w:r>
          </w:p>
        </w:tc>
      </w:tr>
      <w:tr w:rsidR="00C7078D" w:rsidRPr="00981380" w14:paraId="60785465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8438" w14:textId="77777777" w:rsidR="00C7078D" w:rsidRPr="00981380" w:rsidRDefault="00C7078D" w:rsidP="00CF0CFD">
            <w:pPr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mean egg number per female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388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 xml:space="preserve"> 33886.9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1414.8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5BC2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 xml:space="preserve"> 33499.4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1177.1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CF7B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 xml:space="preserve"> 33925.7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1221.6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8FC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 xml:space="preserve"> 33833.5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1285.7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B26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 xml:space="preserve"> 34562.2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1880.3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259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 xml:space="preserve"> 34199.4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1487.3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EBF6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 xml:space="preserve"> 34551.2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1463.8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36B9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 xml:space="preserve"> 34768.0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1365.8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48D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 xml:space="preserve"> 34104.0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1659.9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81FB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 xml:space="preserve"> 34905.2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1858.5</w:t>
            </w:r>
          </w:p>
        </w:tc>
      </w:tr>
      <w:tr w:rsidR="00C7078D" w:rsidRPr="00981380" w14:paraId="0C05057F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9B35" w14:textId="77777777" w:rsidR="00C7078D" w:rsidRPr="00981380" w:rsidRDefault="00C7078D" w:rsidP="00CF0CFD">
            <w:pPr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mean spawning interval (years)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0509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3.18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0.36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20BC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3.08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0.43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9D73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3.24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0.42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ED64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3.21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0.47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DA09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3.27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0.38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8644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3.24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ABA7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3.09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1469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3.31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EBF8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3.18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4B2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3.22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0.40</w:t>
            </w:r>
          </w:p>
        </w:tc>
      </w:tr>
      <w:tr w:rsidR="00C7078D" w:rsidRPr="00981380" w14:paraId="60AC6CFF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8E30" w14:textId="77777777" w:rsidR="00C7078D" w:rsidRPr="00981380" w:rsidRDefault="00C7078D" w:rsidP="00CF0CFD">
            <w:pPr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  <w:t>early life stages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91FF" w14:textId="77777777" w:rsidR="00C7078D" w:rsidRPr="00981380" w:rsidRDefault="00C7078D" w:rsidP="00CF0CFD">
            <w:pPr>
              <w:rPr>
                <w:rFonts w:ascii="Arial" w:hAnsi="Arial" w:cs="Arial"/>
                <w:b/>
                <w:bCs/>
                <w:color w:val="000000"/>
                <w:sz w:val="12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8CD8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36EC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F0B3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CB41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80B6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A8F4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3C28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A81E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5BB8" w14:textId="77777777" w:rsidR="00C7078D" w:rsidRPr="00981380" w:rsidRDefault="00C7078D" w:rsidP="00CF0CFD">
            <w:pPr>
              <w:jc w:val="center"/>
              <w:rPr>
                <w:sz w:val="12"/>
                <w:szCs w:val="20"/>
              </w:rPr>
            </w:pPr>
          </w:p>
        </w:tc>
      </w:tr>
      <w:tr w:rsidR="00C7078D" w:rsidRPr="00981380" w14:paraId="2E8E3C20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5398" w14:textId="77777777" w:rsidR="00C7078D" w:rsidRPr="00981380" w:rsidRDefault="00C7078D" w:rsidP="00CF0CFD">
            <w:pPr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total egg number (millions)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C9B4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14.7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12.1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F647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17.2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11.9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CD4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12.1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9.03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C05B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4.87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3.99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2E1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12.1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8.48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EED5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4.71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3.94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451C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8.39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12.4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13F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8.85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5.88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FD69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11.8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11.6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7E76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5. 90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5.35</w:t>
            </w:r>
          </w:p>
        </w:tc>
      </w:tr>
      <w:tr w:rsidR="00C7078D" w:rsidRPr="00981380" w14:paraId="38E6F323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6780" w14:textId="77777777" w:rsidR="00C7078D" w:rsidRPr="00981380" w:rsidRDefault="00C7078D" w:rsidP="00CF0CFD">
            <w:pPr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mean larval settlement location (</w:t>
            </w:r>
            <w:proofErr w:type="spellStart"/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rkm</w:t>
            </w:r>
            <w:proofErr w:type="spellEnd"/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651A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96.8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8.9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7ADA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95.9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10.0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BFF5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97.6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10.9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EDC6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94.6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9.5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A19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97.7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10.8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F853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99.0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11.2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5E64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98.2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13.7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2527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99.1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28B4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97.6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4B92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95.9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10.8</w:t>
            </w:r>
          </w:p>
        </w:tc>
      </w:tr>
      <w:tr w:rsidR="00C7078D" w:rsidRPr="00981380" w14:paraId="336F62D2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4A0E" w14:textId="77777777" w:rsidR="00C7078D" w:rsidRPr="00981380" w:rsidRDefault="00C7078D" w:rsidP="00CF0CFD">
            <w:pPr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mean first-year survival rate (%)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A16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0.11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B2B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0.13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1F2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0.11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00BA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0.13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B15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0.076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0.011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50C8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0.13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F92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0.076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0CC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0.11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109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0.28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0.99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7D51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0.20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0.24</w:t>
            </w:r>
          </w:p>
        </w:tc>
      </w:tr>
      <w:tr w:rsidR="00C7078D" w:rsidRPr="00981380" w14:paraId="5A697812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D653" w14:textId="77777777" w:rsidR="00C7078D" w:rsidRPr="00981380" w:rsidRDefault="00C7078D" w:rsidP="00CF0CFD">
            <w:pPr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total age 0 recruit number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054B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9340.3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 xml:space="preserve">± 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15274.4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F19A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11045.1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16848.3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753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6584.9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10952.2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8C44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3191.5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4420.9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BDC7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5497.5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10621.3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7A85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2761.4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4475.5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2A7E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2030.62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4863.7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E616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3920.8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5213.8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AA5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7666.8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14721.8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B47A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4188.1</w:t>
            </w:r>
            <w:r w:rsidRPr="00981380">
              <w:rPr>
                <w:rFonts w:ascii="Calibri" w:hAnsi="Calibri" w:cs="Calibri"/>
                <w:color w:val="000000"/>
                <w:sz w:val="12"/>
                <w:szCs w:val="18"/>
              </w:rPr>
              <w:t>±</w:t>
            </w: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5734.9</w:t>
            </w:r>
          </w:p>
        </w:tc>
      </w:tr>
      <w:tr w:rsidR="00C7078D" w:rsidRPr="00981380" w14:paraId="56BA1A06" w14:textId="77777777" w:rsidTr="00CF0CFD">
        <w:trPr>
          <w:trHeight w:hRule="exact" w:val="144"/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03CE2" w14:textId="77777777" w:rsidR="00C7078D" w:rsidRPr="00981380" w:rsidRDefault="00C7078D" w:rsidP="00CF0CFD">
            <w:pPr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age 0 recruit sex ratio (proportion of female)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C649F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0.56±0.16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CFC48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0.52±0.10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72BC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0.51±0.11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8228C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0.51±0.16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25536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0.51±0.20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BD84D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0.53±0.18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5DA18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0.52±0.22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C6F36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042±0.17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32FB3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0.47±0.17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9D200" w14:textId="77777777" w:rsidR="00C7078D" w:rsidRPr="00981380" w:rsidRDefault="00C7078D" w:rsidP="00CF0CFD">
            <w:pPr>
              <w:jc w:val="center"/>
              <w:rPr>
                <w:rFonts w:ascii="Arial" w:hAnsi="Arial" w:cs="Arial"/>
                <w:color w:val="000000"/>
                <w:sz w:val="12"/>
                <w:szCs w:val="18"/>
              </w:rPr>
            </w:pPr>
            <w:r w:rsidRPr="00981380">
              <w:rPr>
                <w:rFonts w:ascii="Arial" w:hAnsi="Arial" w:cs="Arial"/>
                <w:color w:val="000000"/>
                <w:sz w:val="12"/>
                <w:szCs w:val="18"/>
              </w:rPr>
              <w:t>0.53±0.23</w:t>
            </w:r>
          </w:p>
        </w:tc>
      </w:tr>
    </w:tbl>
    <w:p w14:paraId="3C8531B8" w14:textId="77777777" w:rsidR="00C7078D" w:rsidRDefault="00C7078D" w:rsidP="00C7078D">
      <w:pPr>
        <w:suppressLineNumbers/>
        <w:contextualSpacing/>
      </w:pPr>
    </w:p>
    <w:p w14:paraId="5CD13C01" w14:textId="77777777" w:rsidR="00C7078D" w:rsidRDefault="00C7078D" w:rsidP="00C7078D">
      <w:pPr>
        <w:suppressLineNumbers/>
      </w:pPr>
    </w:p>
    <w:p w14:paraId="61F7DC3C" w14:textId="77777777" w:rsidR="00C7078D" w:rsidRDefault="00C7078D" w:rsidP="00C7078D">
      <w:pPr>
        <w:suppressLineNumbers/>
      </w:pPr>
    </w:p>
    <w:p w14:paraId="7CC8DCE2" w14:textId="77777777" w:rsidR="00C7078D" w:rsidRDefault="00C7078D" w:rsidP="00C7078D">
      <w:pPr>
        <w:suppressLineNumbers/>
      </w:pPr>
    </w:p>
    <w:p w14:paraId="14DAAC00" w14:textId="77777777" w:rsidR="007C2469" w:rsidRDefault="007C2469" w:rsidP="007C2469">
      <w:pPr>
        <w:suppressLineNumbers/>
        <w:spacing w:after="200" w:line="276" w:lineRule="auto"/>
        <w:rPr>
          <w:sz w:val="22"/>
          <w:szCs w:val="22"/>
        </w:rPr>
      </w:pPr>
    </w:p>
    <w:p w14:paraId="24053CAA" w14:textId="77777777" w:rsidR="007C2469" w:rsidRDefault="007C2469" w:rsidP="007C2469">
      <w:pPr>
        <w:spacing w:line="480" w:lineRule="auto"/>
      </w:pPr>
      <w:r>
        <w:t>REFERENCES FOR APPENDIX S1</w:t>
      </w:r>
    </w:p>
    <w:p w14:paraId="77F5163A" w14:textId="77777777" w:rsidR="007C2469" w:rsidRDefault="007C2469" w:rsidP="007C2469">
      <w:pPr>
        <w:spacing w:line="480" w:lineRule="auto"/>
        <w:ind w:left="360" w:hanging="360"/>
      </w:pPr>
      <w:proofErr w:type="spellStart"/>
      <w:r>
        <w:t>Goto</w:t>
      </w:r>
      <w:proofErr w:type="spellEnd"/>
      <w:r>
        <w:t xml:space="preserve">, D., Hamel, M.J., </w:t>
      </w:r>
      <w:proofErr w:type="spellStart"/>
      <w:r>
        <w:t>Hammen</w:t>
      </w:r>
      <w:proofErr w:type="spellEnd"/>
      <w:r>
        <w:t xml:space="preserve">, J.J., </w:t>
      </w:r>
      <w:proofErr w:type="spellStart"/>
      <w:r>
        <w:t>Rugg</w:t>
      </w:r>
      <w:proofErr w:type="spellEnd"/>
      <w:r>
        <w:t xml:space="preserve">, M.L., </w:t>
      </w:r>
      <w:proofErr w:type="spellStart"/>
      <w:r>
        <w:t>Pegg</w:t>
      </w:r>
      <w:proofErr w:type="spellEnd"/>
      <w:r>
        <w:t xml:space="preserve">, M.A. &amp; Forbes, V.E. (2015) </w:t>
      </w:r>
      <w:proofErr w:type="gramStart"/>
      <w:r>
        <w:t>Spatiotemporal</w:t>
      </w:r>
      <w:proofErr w:type="gramEnd"/>
      <w:r>
        <w:t xml:space="preserve"> variation in flow-dependent recruitment of long-lived riverine fish: Model development and evaluation. </w:t>
      </w:r>
      <w:r>
        <w:rPr>
          <w:i/>
        </w:rPr>
        <w:t>Ecological modelling,</w:t>
      </w:r>
      <w:r>
        <w:t xml:space="preserve"> </w:t>
      </w:r>
      <w:r>
        <w:rPr>
          <w:b/>
        </w:rPr>
        <w:t>296,</w:t>
      </w:r>
      <w:r>
        <w:t xml:space="preserve"> 79-92.</w:t>
      </w:r>
    </w:p>
    <w:p w14:paraId="1062B26C" w14:textId="77777777" w:rsidR="007C2469" w:rsidRDefault="007C2469" w:rsidP="007C2469">
      <w:pPr>
        <w:pStyle w:val="EndNoteBibliography"/>
        <w:ind w:left="280" w:hanging="280"/>
        <w:rPr>
          <w:noProof w:val="0"/>
        </w:rPr>
      </w:pPr>
      <w:proofErr w:type="spellStart"/>
      <w:r>
        <w:rPr>
          <w:noProof w:val="0"/>
        </w:rPr>
        <w:t>Wildhaber</w:t>
      </w:r>
      <w:proofErr w:type="spellEnd"/>
      <w:r>
        <w:rPr>
          <w:noProof w:val="0"/>
        </w:rPr>
        <w:t xml:space="preserve">, M.L., </w:t>
      </w:r>
      <w:proofErr w:type="spellStart"/>
      <w:r>
        <w:rPr>
          <w:noProof w:val="0"/>
        </w:rPr>
        <w:t>Papoulias</w:t>
      </w:r>
      <w:proofErr w:type="spellEnd"/>
      <w:r>
        <w:rPr>
          <w:noProof w:val="0"/>
        </w:rPr>
        <w:t xml:space="preserve">, D.M., </w:t>
      </w:r>
      <w:proofErr w:type="spellStart"/>
      <w:r>
        <w:rPr>
          <w:noProof w:val="0"/>
        </w:rPr>
        <w:t>DeLonay</w:t>
      </w:r>
      <w:proofErr w:type="spellEnd"/>
      <w:r>
        <w:rPr>
          <w:noProof w:val="0"/>
        </w:rPr>
        <w:t xml:space="preserve">, A.J., </w:t>
      </w:r>
      <w:proofErr w:type="spellStart"/>
      <w:r>
        <w:rPr>
          <w:noProof w:val="0"/>
        </w:rPr>
        <w:t>Tillitt</w:t>
      </w:r>
      <w:proofErr w:type="spellEnd"/>
      <w:r>
        <w:rPr>
          <w:noProof w:val="0"/>
        </w:rPr>
        <w:t xml:space="preserve">, D.E., Bryan, J.L. &amp; </w:t>
      </w:r>
      <w:proofErr w:type="spellStart"/>
      <w:r>
        <w:rPr>
          <w:noProof w:val="0"/>
        </w:rPr>
        <w:t>Annis</w:t>
      </w:r>
      <w:proofErr w:type="spellEnd"/>
      <w:r>
        <w:rPr>
          <w:noProof w:val="0"/>
        </w:rPr>
        <w:t xml:space="preserve">, M.L. (2007) Physical and hormonal examination of Missouri River shovelnose sturgeon reproductive stage: a reference guide. </w:t>
      </w:r>
      <w:r>
        <w:rPr>
          <w:i/>
          <w:noProof w:val="0"/>
        </w:rPr>
        <w:t>Journal of Applied Ichthyology,</w:t>
      </w:r>
      <w:r>
        <w:rPr>
          <w:noProof w:val="0"/>
        </w:rPr>
        <w:t xml:space="preserve"> </w:t>
      </w:r>
      <w:r>
        <w:rPr>
          <w:b/>
          <w:noProof w:val="0"/>
        </w:rPr>
        <w:t>23,</w:t>
      </w:r>
      <w:r>
        <w:rPr>
          <w:noProof w:val="0"/>
        </w:rPr>
        <w:t xml:space="preserve"> 382-401.S</w:t>
      </w:r>
    </w:p>
    <w:p w14:paraId="35639CBF" w14:textId="77777777" w:rsidR="007C2469" w:rsidRDefault="007C2469" w:rsidP="007C2469"/>
    <w:p w14:paraId="49F9D94C" w14:textId="1803C9F6" w:rsidR="00B558D6" w:rsidRDefault="00B558D6" w:rsidP="00C7078D">
      <w:bookmarkStart w:id="0" w:name="_GoBack"/>
      <w:bookmarkEnd w:id="0"/>
    </w:p>
    <w:sectPr w:rsidR="00B558D6" w:rsidSect="00C707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4C1E6" w14:textId="77777777" w:rsidR="00000000" w:rsidRDefault="007C2469">
      <w:r>
        <w:separator/>
      </w:r>
    </w:p>
  </w:endnote>
  <w:endnote w:type="continuationSeparator" w:id="0">
    <w:p w14:paraId="734B84AE" w14:textId="77777777" w:rsidR="00000000" w:rsidRDefault="007C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477554" w14:paraId="1CA4D0C7" w14:textId="77777777" w:rsidTr="24B02F84">
      <w:tc>
        <w:tcPr>
          <w:tcW w:w="3120" w:type="dxa"/>
        </w:tcPr>
        <w:p w14:paraId="0F506CC6" w14:textId="77777777" w:rsidR="00477554" w:rsidRDefault="007C2469" w:rsidP="24B02F84">
          <w:pPr>
            <w:pStyle w:val="Header"/>
            <w:ind w:left="-115"/>
          </w:pPr>
        </w:p>
      </w:tc>
      <w:tc>
        <w:tcPr>
          <w:tcW w:w="3120" w:type="dxa"/>
        </w:tcPr>
        <w:p w14:paraId="1B69A376" w14:textId="77777777" w:rsidR="00477554" w:rsidRDefault="007C2469" w:rsidP="24B02F84">
          <w:pPr>
            <w:pStyle w:val="Header"/>
            <w:jc w:val="center"/>
          </w:pPr>
        </w:p>
      </w:tc>
      <w:tc>
        <w:tcPr>
          <w:tcW w:w="3120" w:type="dxa"/>
        </w:tcPr>
        <w:p w14:paraId="3EB0B88D" w14:textId="77777777" w:rsidR="00477554" w:rsidRDefault="007C2469" w:rsidP="24B02F84">
          <w:pPr>
            <w:pStyle w:val="Header"/>
            <w:ind w:right="-115"/>
            <w:jc w:val="right"/>
          </w:pPr>
        </w:p>
      </w:tc>
    </w:tr>
  </w:tbl>
  <w:p w14:paraId="79EA3277" w14:textId="77777777" w:rsidR="00477554" w:rsidRDefault="007C2469" w:rsidP="24B02F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1AA4E" w14:textId="77777777" w:rsidR="00000000" w:rsidRDefault="007C2469">
      <w:r>
        <w:separator/>
      </w:r>
    </w:p>
  </w:footnote>
  <w:footnote w:type="continuationSeparator" w:id="0">
    <w:p w14:paraId="649516CD" w14:textId="77777777" w:rsidR="00000000" w:rsidRDefault="007C2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477554" w14:paraId="7CD48903" w14:textId="77777777" w:rsidTr="24B02F84">
      <w:tc>
        <w:tcPr>
          <w:tcW w:w="3120" w:type="dxa"/>
        </w:tcPr>
        <w:p w14:paraId="40CECA4E" w14:textId="77777777" w:rsidR="00477554" w:rsidRDefault="007C2469" w:rsidP="24B02F84">
          <w:pPr>
            <w:pStyle w:val="Header"/>
            <w:ind w:left="-115"/>
          </w:pPr>
        </w:p>
      </w:tc>
      <w:tc>
        <w:tcPr>
          <w:tcW w:w="3120" w:type="dxa"/>
        </w:tcPr>
        <w:p w14:paraId="5833E415" w14:textId="77777777" w:rsidR="00477554" w:rsidRDefault="007C2469" w:rsidP="24B02F84">
          <w:pPr>
            <w:pStyle w:val="Header"/>
            <w:jc w:val="center"/>
          </w:pPr>
        </w:p>
      </w:tc>
      <w:tc>
        <w:tcPr>
          <w:tcW w:w="3120" w:type="dxa"/>
        </w:tcPr>
        <w:p w14:paraId="59C1D9FC" w14:textId="77777777" w:rsidR="00477554" w:rsidRDefault="007C2469" w:rsidP="24B02F84">
          <w:pPr>
            <w:pStyle w:val="Header"/>
            <w:ind w:right="-115"/>
            <w:jc w:val="right"/>
          </w:pPr>
        </w:p>
      </w:tc>
    </w:tr>
  </w:tbl>
  <w:p w14:paraId="00992A96" w14:textId="77777777" w:rsidR="00477554" w:rsidRDefault="007C2469" w:rsidP="24B02F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Functional Ec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rx05ps57rrdaqexsxlp2swfa0tt0rapv5ax&quot;&gt;references4all&lt;record-ids&gt;&lt;item&gt;3183&lt;/item&gt;&lt;/record-ids&gt;&lt;/item&gt;&lt;/Libraries&gt;"/>
  </w:docVars>
  <w:rsids>
    <w:rsidRoot w:val="0037152E"/>
    <w:rsid w:val="002425C4"/>
    <w:rsid w:val="0037152E"/>
    <w:rsid w:val="003A4E58"/>
    <w:rsid w:val="00471F4E"/>
    <w:rsid w:val="004C18D2"/>
    <w:rsid w:val="005273C0"/>
    <w:rsid w:val="006067EB"/>
    <w:rsid w:val="00613F30"/>
    <w:rsid w:val="0065759F"/>
    <w:rsid w:val="00711144"/>
    <w:rsid w:val="007469D1"/>
    <w:rsid w:val="007C2469"/>
    <w:rsid w:val="00841083"/>
    <w:rsid w:val="00885EE8"/>
    <w:rsid w:val="008F3FA6"/>
    <w:rsid w:val="0091064C"/>
    <w:rsid w:val="009C65C6"/>
    <w:rsid w:val="00A354B5"/>
    <w:rsid w:val="00AF7F01"/>
    <w:rsid w:val="00B023F1"/>
    <w:rsid w:val="00B558D6"/>
    <w:rsid w:val="00B70CC6"/>
    <w:rsid w:val="00BB1741"/>
    <w:rsid w:val="00C7078D"/>
    <w:rsid w:val="00DE26DB"/>
    <w:rsid w:val="00DE391C"/>
    <w:rsid w:val="00E31C02"/>
    <w:rsid w:val="00F1069B"/>
    <w:rsid w:val="00F940F9"/>
    <w:rsid w:val="00FB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1ED6E"/>
  <w15:chartTrackingRefBased/>
  <w15:docId w15:val="{1D568C51-59CD-4CFC-A54D-F2D6E03E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37152E"/>
  </w:style>
  <w:style w:type="paragraph" w:styleId="BalloonText">
    <w:name w:val="Balloon Text"/>
    <w:basedOn w:val="Normal"/>
    <w:link w:val="BalloonTextChar"/>
    <w:uiPriority w:val="99"/>
    <w:semiHidden/>
    <w:unhideWhenUsed/>
    <w:rsid w:val="00746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D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111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11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114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1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14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5273C0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273C0"/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5273C0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273C0"/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707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7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07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7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F38A4-674F-4067-81CC-F43E3BB65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Goto</dc:creator>
  <cp:keywords/>
  <dc:description/>
  <cp:lastModifiedBy>Dayana Letshiya J.</cp:lastModifiedBy>
  <cp:revision>4</cp:revision>
  <dcterms:created xsi:type="dcterms:W3CDTF">2020-01-28T11:14:00Z</dcterms:created>
  <dcterms:modified xsi:type="dcterms:W3CDTF">2020-02-21T06:30:00Z</dcterms:modified>
</cp:coreProperties>
</file>