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0F02B" w14:textId="77777777" w:rsidR="00C95A5C" w:rsidRPr="00B32FAC" w:rsidRDefault="00C95A5C" w:rsidP="00C95A5C">
      <w:pPr>
        <w:jc w:val="both"/>
        <w:rPr>
          <w:rFonts w:ascii="Helvetica" w:hAnsi="Helvetica" w:cs="Arial"/>
          <w:b/>
        </w:rPr>
      </w:pPr>
      <w:bookmarkStart w:id="0" w:name="_GoBack"/>
      <w:bookmarkEnd w:id="0"/>
      <w:r w:rsidRPr="00B32FAC">
        <w:rPr>
          <w:rFonts w:ascii="Helvetica" w:hAnsi="Helvetica" w:cs="Arial"/>
          <w:b/>
          <w:bCs/>
        </w:rPr>
        <w:t>Table S1</w:t>
      </w:r>
      <w:r w:rsidRPr="00B32FAC">
        <w:rPr>
          <w:rFonts w:ascii="Helvetica" w:hAnsi="Helvetica" w:cs="Arial"/>
        </w:rPr>
        <w:t xml:space="preserve"> </w:t>
      </w:r>
      <w:proofErr w:type="spellStart"/>
      <w:r w:rsidRPr="00B32FAC">
        <w:rPr>
          <w:rFonts w:ascii="Helvetica" w:hAnsi="Helvetica" w:cs="Arial"/>
          <w:b/>
        </w:rPr>
        <w:t>Na</w:t>
      </w:r>
      <w:r w:rsidRPr="00B32FAC">
        <w:rPr>
          <w:rFonts w:ascii="Helvetica" w:hAnsi="Helvetica" w:cs="Arial"/>
          <w:b/>
          <w:vertAlign w:val="subscript"/>
        </w:rPr>
        <w:t>V</w:t>
      </w:r>
      <w:proofErr w:type="spellEnd"/>
      <w:r w:rsidRPr="00B32FAC">
        <w:rPr>
          <w:rFonts w:ascii="Helvetica" w:hAnsi="Helvetica" w:cs="Arial"/>
          <w:b/>
        </w:rPr>
        <w:t xml:space="preserve"> Inactivation parameters</w:t>
      </w:r>
    </w:p>
    <w:tbl>
      <w:tblPr>
        <w:tblW w:w="8249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360"/>
        <w:gridCol w:w="2790"/>
        <w:gridCol w:w="90"/>
        <w:gridCol w:w="1260"/>
        <w:gridCol w:w="1456"/>
        <w:gridCol w:w="36"/>
        <w:gridCol w:w="1118"/>
        <w:gridCol w:w="918"/>
        <w:gridCol w:w="221"/>
      </w:tblGrid>
      <w:tr w:rsidR="00C95A5C" w:rsidRPr="00B32FAC" w14:paraId="5C308960" w14:textId="77777777" w:rsidTr="0078479E">
        <w:trPr>
          <w:trHeight w:val="312"/>
        </w:trPr>
        <w:tc>
          <w:tcPr>
            <w:tcW w:w="360" w:type="dxa"/>
            <w:tcBorders>
              <w:top w:val="single" w:sz="12" w:space="0" w:color="008000"/>
              <w:bottom w:val="single" w:sz="6" w:space="0" w:color="008000"/>
            </w:tcBorders>
          </w:tcPr>
          <w:p w14:paraId="348AA220" w14:textId="77777777" w:rsidR="00C95A5C" w:rsidRPr="00B32FAC" w:rsidRDefault="00C95A5C" w:rsidP="0078479E">
            <w:pPr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12" w:space="0" w:color="008000"/>
              <w:bottom w:val="single" w:sz="6" w:space="0" w:color="008000"/>
            </w:tcBorders>
          </w:tcPr>
          <w:p w14:paraId="457A6CE2" w14:textId="77777777" w:rsidR="00C95A5C" w:rsidRPr="00B32FAC" w:rsidRDefault="00C95A5C" w:rsidP="0078479E">
            <w:pPr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Channel</w:t>
            </w:r>
          </w:p>
        </w:tc>
        <w:tc>
          <w:tcPr>
            <w:tcW w:w="1260" w:type="dxa"/>
            <w:tcBorders>
              <w:top w:val="single" w:sz="12" w:space="0" w:color="008000"/>
              <w:bottom w:val="single" w:sz="6" w:space="0" w:color="008000"/>
            </w:tcBorders>
          </w:tcPr>
          <w:p w14:paraId="04AFE9FB" w14:textId="77777777" w:rsidR="00C95A5C" w:rsidRPr="00B32FAC" w:rsidRDefault="00C95A5C" w:rsidP="0078479E">
            <w:pPr>
              <w:jc w:val="both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V</w:t>
            </w:r>
            <w:r w:rsidRPr="00B32FAC">
              <w:rPr>
                <w:rFonts w:ascii="Helvetica" w:hAnsi="Helvetica" w:cs="Arial"/>
                <w:sz w:val="20"/>
                <w:szCs w:val="20"/>
                <w:vertAlign w:val="subscript"/>
              </w:rPr>
              <w:t>1/2</w:t>
            </w:r>
            <w:r w:rsidRPr="00B32FAC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B32FAC">
              <w:rPr>
                <w:rFonts w:ascii="Helvetica" w:hAnsi="Helvetica" w:cs="Arial"/>
                <w:sz w:val="20"/>
                <w:szCs w:val="20"/>
                <w:vertAlign w:val="subscript"/>
              </w:rPr>
              <w:t>inact</w:t>
            </w:r>
            <w:proofErr w:type="spellEnd"/>
          </w:p>
        </w:tc>
        <w:tc>
          <w:tcPr>
            <w:tcW w:w="1492" w:type="dxa"/>
            <w:gridSpan w:val="2"/>
            <w:tcBorders>
              <w:top w:val="single" w:sz="12" w:space="0" w:color="008000"/>
              <w:bottom w:val="single" w:sz="6" w:space="0" w:color="008000"/>
            </w:tcBorders>
          </w:tcPr>
          <w:p w14:paraId="6BAFE76C" w14:textId="77777777" w:rsidR="00C95A5C" w:rsidRPr="00B32FAC" w:rsidRDefault="00C95A5C" w:rsidP="0078479E">
            <w:pPr>
              <w:jc w:val="both"/>
              <w:rPr>
                <w:rFonts w:ascii="Helvetica" w:hAnsi="Helvetica" w:cs="Arial"/>
                <w:b/>
                <w:bCs/>
                <w:sz w:val="20"/>
                <w:szCs w:val="20"/>
              </w:rPr>
            </w:pPr>
            <w:r w:rsidRPr="00B32FAC">
              <w:rPr>
                <w:rFonts w:ascii="Symbol" w:hAnsi="Symbol" w:cs="Arial"/>
                <w:sz w:val="20"/>
                <w:szCs w:val="20"/>
              </w:rPr>
              <w:t></w:t>
            </w:r>
            <w:r w:rsidRPr="00B32FAC">
              <w:rPr>
                <w:rFonts w:ascii="Helvetica" w:hAnsi="Helvetica" w:cs="Arial"/>
                <w:sz w:val="20"/>
                <w:szCs w:val="20"/>
              </w:rPr>
              <w:t>V</w:t>
            </w:r>
            <w:r w:rsidRPr="00B32FAC">
              <w:rPr>
                <w:rFonts w:ascii="Helvetica" w:hAnsi="Helvetica" w:cs="Arial"/>
                <w:sz w:val="20"/>
                <w:szCs w:val="20"/>
                <w:vertAlign w:val="subscript"/>
              </w:rPr>
              <w:t>1/2</w:t>
            </w:r>
            <w:r w:rsidRPr="00B32FAC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B32FAC">
              <w:rPr>
                <w:rFonts w:ascii="Helvetica" w:hAnsi="Helvetica" w:cs="Arial"/>
                <w:sz w:val="20"/>
                <w:szCs w:val="20"/>
                <w:vertAlign w:val="subscript"/>
              </w:rPr>
              <w:t>inact</w:t>
            </w:r>
            <w:proofErr w:type="spellEnd"/>
          </w:p>
        </w:tc>
        <w:tc>
          <w:tcPr>
            <w:tcW w:w="1118" w:type="dxa"/>
            <w:tcBorders>
              <w:top w:val="single" w:sz="12" w:space="0" w:color="008000"/>
              <w:bottom w:val="single" w:sz="6" w:space="0" w:color="008000"/>
            </w:tcBorders>
          </w:tcPr>
          <w:p w14:paraId="564DFEA3" w14:textId="77777777" w:rsidR="00C95A5C" w:rsidRPr="00B32FAC" w:rsidRDefault="00C95A5C" w:rsidP="0078479E">
            <w:pPr>
              <w:jc w:val="both"/>
              <w:rPr>
                <w:rFonts w:ascii="Helvetica" w:hAnsi="Helvetica" w:cs="Arial"/>
                <w:b/>
                <w:bCs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sz w:val="20"/>
                <w:szCs w:val="20"/>
              </w:rPr>
              <w:t>k</w:t>
            </w:r>
            <w:r w:rsidRPr="00B32FAC">
              <w:rPr>
                <w:rFonts w:ascii="Helvetica" w:hAnsi="Helvetica" w:cs="Arial"/>
                <w:sz w:val="20"/>
                <w:szCs w:val="20"/>
                <w:vertAlign w:val="subscript"/>
              </w:rPr>
              <w:t>inact</w:t>
            </w:r>
            <w:proofErr w:type="spellEnd"/>
          </w:p>
        </w:tc>
        <w:tc>
          <w:tcPr>
            <w:tcW w:w="1139" w:type="dxa"/>
            <w:gridSpan w:val="2"/>
            <w:tcBorders>
              <w:top w:val="single" w:sz="12" w:space="0" w:color="008000"/>
              <w:bottom w:val="single" w:sz="6" w:space="0" w:color="008000"/>
            </w:tcBorders>
          </w:tcPr>
          <w:p w14:paraId="092E9C58" w14:textId="77777777" w:rsidR="00C95A5C" w:rsidRPr="00B32FAC" w:rsidRDefault="00C95A5C" w:rsidP="0078479E">
            <w:pPr>
              <w:jc w:val="both"/>
              <w:rPr>
                <w:rFonts w:ascii="Helvetica" w:hAnsi="Helvetica" w:cs="Arial"/>
                <w:b/>
                <w:bCs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n</w:t>
            </w:r>
          </w:p>
        </w:tc>
      </w:tr>
      <w:tr w:rsidR="00C95A5C" w:rsidRPr="00B32FAC" w14:paraId="2486B931" w14:textId="77777777" w:rsidTr="0078479E">
        <w:trPr>
          <w:gridAfter w:val="1"/>
          <w:wAfter w:w="221" w:type="dxa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AA41"/>
            <w:textDirection w:val="btLr"/>
          </w:tcPr>
          <w:p w14:paraId="4D130490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Bird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2D63C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Pum</w:t>
            </w:r>
            <w:proofErr w:type="spellEnd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1B86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-64.2 ±1.3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14:paraId="2C0C23F5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sz w:val="20"/>
                <w:szCs w:val="20"/>
              </w:rPr>
              <w:t>n.a</w:t>
            </w:r>
            <w:proofErr w:type="spellEnd"/>
            <w:r w:rsidRPr="00B32FAC">
              <w:rPr>
                <w:rFonts w:ascii="Helvetica" w:hAnsi="Helvetica" w:cs="Arial"/>
                <w:sz w:val="20"/>
                <w:szCs w:val="20"/>
              </w:rPr>
              <w:t>.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C2DFE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4.8 ±0.1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C0D47C1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14</w:t>
            </w:r>
          </w:p>
        </w:tc>
      </w:tr>
      <w:tr w:rsidR="00C95A5C" w:rsidRPr="00B32FAC" w14:paraId="6509916C" w14:textId="77777777" w:rsidTr="0078479E">
        <w:trPr>
          <w:gridAfter w:val="1"/>
          <w:wAfter w:w="221" w:type="dxa"/>
          <w:trHeight w:val="171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AA41"/>
            <w:textDirection w:val="btLr"/>
          </w:tcPr>
          <w:p w14:paraId="5F7B4CDD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18409FBE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Pum</w:t>
            </w:r>
            <w:proofErr w:type="spellEnd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 +</w:t>
            </w: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 Pk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Symbol" w:hAnsi="Symbol" w:cs="Arial"/>
                <w:b/>
                <w:bCs/>
                <w:sz w:val="20"/>
                <w:szCs w:val="20"/>
              </w:rPr>
              <w:t>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50" w:type="dxa"/>
            <w:gridSpan w:val="2"/>
          </w:tcPr>
          <w:p w14:paraId="023CED41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-66.5 ±1.4</w:t>
            </w:r>
          </w:p>
        </w:tc>
        <w:tc>
          <w:tcPr>
            <w:tcW w:w="1456" w:type="dxa"/>
          </w:tcPr>
          <w:p w14:paraId="7666970C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sz w:val="20"/>
                <w:szCs w:val="20"/>
              </w:rPr>
              <w:t>n.a</w:t>
            </w:r>
            <w:proofErr w:type="spellEnd"/>
            <w:r w:rsidRPr="00B32FAC">
              <w:rPr>
                <w:rFonts w:ascii="Helvetica" w:hAnsi="Helvetica" w:cs="Arial"/>
                <w:sz w:val="20"/>
                <w:szCs w:val="20"/>
              </w:rPr>
              <w:t>.</w:t>
            </w:r>
          </w:p>
        </w:tc>
        <w:tc>
          <w:tcPr>
            <w:tcW w:w="1154" w:type="dxa"/>
            <w:gridSpan w:val="2"/>
          </w:tcPr>
          <w:p w14:paraId="58BDAFA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4.6 ±0.2</w:t>
            </w:r>
          </w:p>
        </w:tc>
        <w:tc>
          <w:tcPr>
            <w:tcW w:w="918" w:type="dxa"/>
            <w:vAlign w:val="bottom"/>
          </w:tcPr>
          <w:p w14:paraId="00089A06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8</w:t>
            </w:r>
          </w:p>
        </w:tc>
      </w:tr>
      <w:tr w:rsidR="00C95A5C" w:rsidRPr="00B32FAC" w14:paraId="5E3C0E3D" w14:textId="77777777" w:rsidTr="0078479E">
        <w:trPr>
          <w:gridAfter w:val="1"/>
          <w:wAfter w:w="221" w:type="dxa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AA41"/>
          </w:tcPr>
          <w:p w14:paraId="3B1CD3BF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5BF422FF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Pum</w:t>
            </w:r>
            <w:proofErr w:type="spellEnd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350" w:type="dxa"/>
            <w:gridSpan w:val="2"/>
          </w:tcPr>
          <w:p w14:paraId="3FEF7DF5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-75.9 ±1.6</w:t>
            </w:r>
          </w:p>
        </w:tc>
        <w:tc>
          <w:tcPr>
            <w:tcW w:w="1456" w:type="dxa"/>
          </w:tcPr>
          <w:p w14:paraId="61BFFA5E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sz w:val="20"/>
                <w:szCs w:val="20"/>
              </w:rPr>
              <w:t>n.a</w:t>
            </w:r>
            <w:proofErr w:type="spellEnd"/>
            <w:r w:rsidRPr="00B32FAC">
              <w:rPr>
                <w:rFonts w:ascii="Helvetica" w:hAnsi="Helvetica" w:cs="Arial"/>
                <w:sz w:val="20"/>
                <w:szCs w:val="20"/>
              </w:rPr>
              <w:t>.</w:t>
            </w:r>
          </w:p>
        </w:tc>
        <w:tc>
          <w:tcPr>
            <w:tcW w:w="1154" w:type="dxa"/>
            <w:gridSpan w:val="2"/>
          </w:tcPr>
          <w:p w14:paraId="1CF4C43D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4.2 ±0.5</w:t>
            </w:r>
          </w:p>
        </w:tc>
        <w:tc>
          <w:tcPr>
            <w:tcW w:w="918" w:type="dxa"/>
            <w:vAlign w:val="bottom"/>
          </w:tcPr>
          <w:p w14:paraId="751914B3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6</w:t>
            </w:r>
          </w:p>
        </w:tc>
      </w:tr>
      <w:tr w:rsidR="00C95A5C" w:rsidRPr="00B32FAC" w14:paraId="6DD7B5B8" w14:textId="77777777" w:rsidTr="0078479E">
        <w:trPr>
          <w:gridAfter w:val="1"/>
          <w:wAfter w:w="221" w:type="dxa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AA41"/>
          </w:tcPr>
          <w:p w14:paraId="40FB13B3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7B2F9630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Pum</w:t>
            </w:r>
            <w:proofErr w:type="spellEnd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 N432T (DI)</w:t>
            </w:r>
          </w:p>
        </w:tc>
        <w:tc>
          <w:tcPr>
            <w:tcW w:w="1350" w:type="dxa"/>
            <w:gridSpan w:val="2"/>
          </w:tcPr>
          <w:p w14:paraId="6BA1994F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-61.2 ±1.6</w:t>
            </w:r>
          </w:p>
        </w:tc>
        <w:tc>
          <w:tcPr>
            <w:tcW w:w="1456" w:type="dxa"/>
          </w:tcPr>
          <w:p w14:paraId="31835EDD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sz w:val="20"/>
                <w:szCs w:val="20"/>
              </w:rPr>
              <w:t>n.a</w:t>
            </w:r>
            <w:proofErr w:type="spellEnd"/>
            <w:r w:rsidRPr="00B32FAC">
              <w:rPr>
                <w:rFonts w:ascii="Helvetica" w:hAnsi="Helvetica" w:cs="Arial"/>
                <w:sz w:val="20"/>
                <w:szCs w:val="20"/>
              </w:rPr>
              <w:t>.</w:t>
            </w:r>
          </w:p>
        </w:tc>
        <w:tc>
          <w:tcPr>
            <w:tcW w:w="1154" w:type="dxa"/>
            <w:gridSpan w:val="2"/>
          </w:tcPr>
          <w:p w14:paraId="17DB252C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9.8 ±0.5</w:t>
            </w:r>
          </w:p>
        </w:tc>
        <w:tc>
          <w:tcPr>
            <w:tcW w:w="918" w:type="dxa"/>
            <w:vAlign w:val="bottom"/>
          </w:tcPr>
          <w:p w14:paraId="4D2DB724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6</w:t>
            </w:r>
          </w:p>
        </w:tc>
      </w:tr>
      <w:tr w:rsidR="00C95A5C" w:rsidRPr="00B32FAC" w14:paraId="2CE0A4CE" w14:textId="77777777" w:rsidTr="0078479E">
        <w:trPr>
          <w:gridAfter w:val="1"/>
          <w:wAfter w:w="221" w:type="dxa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AA41"/>
          </w:tcPr>
          <w:p w14:paraId="0763454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0665DBA9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  <w:vertAlign w:val="superscript"/>
              </w:rPr>
            </w:pP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Pum</w:t>
            </w:r>
            <w:proofErr w:type="spellEnd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 N830T (DII)</w:t>
            </w:r>
          </w:p>
        </w:tc>
        <w:tc>
          <w:tcPr>
            <w:tcW w:w="1350" w:type="dxa"/>
            <w:gridSpan w:val="2"/>
          </w:tcPr>
          <w:p w14:paraId="0CA8A994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-75.0 ±0.9</w:t>
            </w:r>
          </w:p>
        </w:tc>
        <w:tc>
          <w:tcPr>
            <w:tcW w:w="1456" w:type="dxa"/>
          </w:tcPr>
          <w:p w14:paraId="3D7E5BAC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-10.8 ±1.6</w:t>
            </w:r>
          </w:p>
        </w:tc>
        <w:tc>
          <w:tcPr>
            <w:tcW w:w="1154" w:type="dxa"/>
            <w:gridSpan w:val="2"/>
          </w:tcPr>
          <w:p w14:paraId="338FA536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4.2 ±0.2</w:t>
            </w:r>
          </w:p>
        </w:tc>
        <w:tc>
          <w:tcPr>
            <w:tcW w:w="918" w:type="dxa"/>
            <w:vAlign w:val="bottom"/>
          </w:tcPr>
          <w:p w14:paraId="28C1C649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7</w:t>
            </w:r>
          </w:p>
        </w:tc>
      </w:tr>
      <w:tr w:rsidR="00C95A5C" w:rsidRPr="00B32FAC" w14:paraId="44486406" w14:textId="77777777" w:rsidTr="0078479E">
        <w:trPr>
          <w:gridAfter w:val="1"/>
          <w:wAfter w:w="221" w:type="dxa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AA41"/>
          </w:tcPr>
          <w:p w14:paraId="411F34D9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653B43A5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Pum</w:t>
            </w:r>
            <w:proofErr w:type="spellEnd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 N1306T (DIII)</w:t>
            </w:r>
          </w:p>
        </w:tc>
        <w:tc>
          <w:tcPr>
            <w:tcW w:w="1350" w:type="dxa"/>
            <w:gridSpan w:val="2"/>
          </w:tcPr>
          <w:p w14:paraId="2D9EF07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-65.3 ±1.0</w:t>
            </w:r>
          </w:p>
        </w:tc>
        <w:tc>
          <w:tcPr>
            <w:tcW w:w="1456" w:type="dxa"/>
          </w:tcPr>
          <w:p w14:paraId="457C4280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sz w:val="20"/>
                <w:szCs w:val="20"/>
              </w:rPr>
              <w:t>n.a</w:t>
            </w:r>
            <w:proofErr w:type="spellEnd"/>
            <w:r w:rsidRPr="00B32FAC">
              <w:rPr>
                <w:rFonts w:ascii="Helvetica" w:hAnsi="Helvetica" w:cs="Arial"/>
                <w:sz w:val="20"/>
                <w:szCs w:val="20"/>
              </w:rPr>
              <w:t>.</w:t>
            </w:r>
          </w:p>
        </w:tc>
        <w:tc>
          <w:tcPr>
            <w:tcW w:w="1154" w:type="dxa"/>
            <w:gridSpan w:val="2"/>
          </w:tcPr>
          <w:p w14:paraId="4B0FFB9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5.1 ±0.5</w:t>
            </w:r>
          </w:p>
        </w:tc>
        <w:tc>
          <w:tcPr>
            <w:tcW w:w="918" w:type="dxa"/>
            <w:vAlign w:val="bottom"/>
          </w:tcPr>
          <w:p w14:paraId="3F33E0EB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7</w:t>
            </w:r>
          </w:p>
        </w:tc>
      </w:tr>
      <w:tr w:rsidR="00C95A5C" w:rsidRPr="00B32FAC" w14:paraId="750A3E5E" w14:textId="77777777" w:rsidTr="0078479E">
        <w:trPr>
          <w:gridAfter w:val="1"/>
          <w:wAfter w:w="221" w:type="dxa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AA41"/>
          </w:tcPr>
          <w:p w14:paraId="28320D0D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232B8185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Pum</w:t>
            </w:r>
            <w:proofErr w:type="spellEnd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 N1609T (DIV)</w:t>
            </w:r>
          </w:p>
        </w:tc>
        <w:tc>
          <w:tcPr>
            <w:tcW w:w="1350" w:type="dxa"/>
            <w:gridSpan w:val="2"/>
          </w:tcPr>
          <w:p w14:paraId="57147DF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-74.5 ±1.7</w:t>
            </w:r>
          </w:p>
        </w:tc>
        <w:tc>
          <w:tcPr>
            <w:tcW w:w="1456" w:type="dxa"/>
          </w:tcPr>
          <w:p w14:paraId="483164D7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-10.3 ±2.1</w:t>
            </w:r>
          </w:p>
        </w:tc>
        <w:tc>
          <w:tcPr>
            <w:tcW w:w="1154" w:type="dxa"/>
            <w:gridSpan w:val="2"/>
          </w:tcPr>
          <w:p w14:paraId="29F66C77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4.9 ±0.1</w:t>
            </w:r>
          </w:p>
        </w:tc>
        <w:tc>
          <w:tcPr>
            <w:tcW w:w="918" w:type="dxa"/>
            <w:vAlign w:val="bottom"/>
          </w:tcPr>
          <w:p w14:paraId="6DABDB55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3</w:t>
            </w:r>
          </w:p>
        </w:tc>
      </w:tr>
      <w:tr w:rsidR="00C95A5C" w:rsidRPr="00B32FAC" w14:paraId="2AADC842" w14:textId="77777777" w:rsidTr="0078479E">
        <w:trPr>
          <w:gridAfter w:val="1"/>
          <w:wAfter w:w="221" w:type="dxa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AA41"/>
          </w:tcPr>
          <w:p w14:paraId="25078AF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2D6B1872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Pum</w:t>
            </w:r>
            <w:proofErr w:type="spellEnd"/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 N1609A (DIV)</w:t>
            </w:r>
          </w:p>
        </w:tc>
        <w:tc>
          <w:tcPr>
            <w:tcW w:w="1350" w:type="dxa"/>
            <w:gridSpan w:val="2"/>
          </w:tcPr>
          <w:p w14:paraId="0095AAC7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-77.6 ±0.9</w:t>
            </w:r>
          </w:p>
        </w:tc>
        <w:tc>
          <w:tcPr>
            <w:tcW w:w="1456" w:type="dxa"/>
          </w:tcPr>
          <w:p w14:paraId="08C55436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-13.4 ±1.6</w:t>
            </w:r>
          </w:p>
        </w:tc>
        <w:tc>
          <w:tcPr>
            <w:tcW w:w="1154" w:type="dxa"/>
            <w:gridSpan w:val="2"/>
          </w:tcPr>
          <w:p w14:paraId="153C4CC6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4.7 ±0.2</w:t>
            </w:r>
          </w:p>
        </w:tc>
        <w:tc>
          <w:tcPr>
            <w:tcW w:w="918" w:type="dxa"/>
            <w:vAlign w:val="bottom"/>
          </w:tcPr>
          <w:p w14:paraId="455A0CE7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10</w:t>
            </w:r>
          </w:p>
        </w:tc>
      </w:tr>
      <w:tr w:rsidR="00C95A5C" w:rsidRPr="00B32FAC" w14:paraId="721ADA8B" w14:textId="77777777" w:rsidTr="0078479E">
        <w:trPr>
          <w:gridAfter w:val="1"/>
          <w:wAfter w:w="221" w:type="dxa"/>
          <w:trHeight w:val="162"/>
        </w:trPr>
        <w:tc>
          <w:tcPr>
            <w:tcW w:w="3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</w:tcPr>
          <w:p w14:paraId="67E84EF6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Human</w:t>
            </w: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562A1C0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2882A252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1456" w:type="dxa"/>
          </w:tcPr>
          <w:p w14:paraId="3699F2D7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</w:tcPr>
          <w:p w14:paraId="4B05EDC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918" w:type="dxa"/>
            <w:vAlign w:val="bottom"/>
          </w:tcPr>
          <w:p w14:paraId="3D7FFD07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C95A5C" w:rsidRPr="00B32FAC" w14:paraId="45EEC0C9" w14:textId="77777777" w:rsidTr="0078479E">
        <w:trPr>
          <w:gridAfter w:val="1"/>
          <w:wAfter w:w="221" w:type="dxa"/>
          <w:trHeight w:val="162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</w:tcPr>
          <w:p w14:paraId="0B3F0102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0B165C9B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Hs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1350" w:type="dxa"/>
            <w:gridSpan w:val="2"/>
          </w:tcPr>
          <w:p w14:paraId="73EB669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-60.5 ±0.8</w:t>
            </w:r>
          </w:p>
        </w:tc>
        <w:tc>
          <w:tcPr>
            <w:tcW w:w="1456" w:type="dxa"/>
          </w:tcPr>
          <w:p w14:paraId="28CBCF94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sz w:val="20"/>
                <w:szCs w:val="20"/>
              </w:rPr>
              <w:t>n.a</w:t>
            </w:r>
            <w:proofErr w:type="spellEnd"/>
            <w:r w:rsidRPr="00B32FAC">
              <w:rPr>
                <w:rFonts w:ascii="Helvetica" w:hAnsi="Helvetica" w:cs="Arial"/>
                <w:sz w:val="20"/>
                <w:szCs w:val="20"/>
              </w:rPr>
              <w:t>.</w:t>
            </w:r>
          </w:p>
        </w:tc>
        <w:tc>
          <w:tcPr>
            <w:tcW w:w="1154" w:type="dxa"/>
            <w:gridSpan w:val="2"/>
          </w:tcPr>
          <w:p w14:paraId="2DE72C12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4.7 ±0.3</w:t>
            </w:r>
          </w:p>
        </w:tc>
        <w:tc>
          <w:tcPr>
            <w:tcW w:w="918" w:type="dxa"/>
          </w:tcPr>
          <w:p w14:paraId="18927713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12</w:t>
            </w:r>
          </w:p>
        </w:tc>
      </w:tr>
      <w:tr w:rsidR="00C95A5C" w:rsidRPr="00B32FAC" w14:paraId="38CADD80" w14:textId="77777777" w:rsidTr="0078479E">
        <w:trPr>
          <w:gridAfter w:val="1"/>
          <w:wAfter w:w="221" w:type="dxa"/>
          <w:trHeight w:val="162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</w:tcPr>
          <w:p w14:paraId="7366B14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45AC4EA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Hs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 N1591T (DIV)</w:t>
            </w:r>
          </w:p>
        </w:tc>
        <w:tc>
          <w:tcPr>
            <w:tcW w:w="1350" w:type="dxa"/>
            <w:gridSpan w:val="2"/>
          </w:tcPr>
          <w:p w14:paraId="7E5256B9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-70.3 ±0.9</w:t>
            </w:r>
          </w:p>
        </w:tc>
        <w:tc>
          <w:tcPr>
            <w:tcW w:w="1456" w:type="dxa"/>
          </w:tcPr>
          <w:p w14:paraId="37D5F34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-9.8 ±1.2</w:t>
            </w:r>
          </w:p>
        </w:tc>
        <w:tc>
          <w:tcPr>
            <w:tcW w:w="1154" w:type="dxa"/>
            <w:gridSpan w:val="2"/>
          </w:tcPr>
          <w:p w14:paraId="25E32FEE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4.2 ±0.2</w:t>
            </w:r>
          </w:p>
        </w:tc>
        <w:tc>
          <w:tcPr>
            <w:tcW w:w="918" w:type="dxa"/>
          </w:tcPr>
          <w:p w14:paraId="17B29355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3</w:t>
            </w:r>
          </w:p>
        </w:tc>
      </w:tr>
      <w:tr w:rsidR="00C95A5C" w:rsidRPr="00B32FAC" w14:paraId="6D26F0F8" w14:textId="77777777" w:rsidTr="0078479E">
        <w:trPr>
          <w:gridAfter w:val="1"/>
          <w:wAfter w:w="221" w:type="dxa"/>
          <w:trHeight w:val="162"/>
        </w:trPr>
        <w:tc>
          <w:tcPr>
            <w:tcW w:w="36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</w:tcPr>
          <w:p w14:paraId="59A04520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7488BD5B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3CD53901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1456" w:type="dxa"/>
          </w:tcPr>
          <w:p w14:paraId="5AF8B966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</w:tcPr>
          <w:p w14:paraId="12ED5653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918" w:type="dxa"/>
          </w:tcPr>
          <w:p w14:paraId="36156094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C95A5C" w:rsidRPr="00B32FAC" w14:paraId="65C054D2" w14:textId="77777777" w:rsidTr="0078479E">
        <w:trPr>
          <w:gridAfter w:val="1"/>
          <w:wAfter w:w="221" w:type="dxa"/>
          <w:trHeight w:val="162"/>
        </w:trPr>
        <w:tc>
          <w:tcPr>
            <w:tcW w:w="360" w:type="dxa"/>
            <w:vMerge w:val="restart"/>
            <w:tcBorders>
              <w:left w:val="nil"/>
              <w:bottom w:val="nil"/>
              <w:right w:val="single" w:sz="4" w:space="0" w:color="auto"/>
            </w:tcBorders>
            <w:shd w:val="clear" w:color="auto" w:fill="ACB9CA" w:themeFill="text2" w:themeFillTint="66"/>
            <w:textDirection w:val="btLr"/>
          </w:tcPr>
          <w:p w14:paraId="09F746D1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Rat</w:t>
            </w: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6E6488F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Rn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1350" w:type="dxa"/>
            <w:gridSpan w:val="2"/>
          </w:tcPr>
          <w:p w14:paraId="21E7E2D9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-61.9 ±0.2</w:t>
            </w:r>
          </w:p>
        </w:tc>
        <w:tc>
          <w:tcPr>
            <w:tcW w:w="1456" w:type="dxa"/>
          </w:tcPr>
          <w:p w14:paraId="57F6546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sz w:val="20"/>
                <w:szCs w:val="20"/>
              </w:rPr>
              <w:t>n.a</w:t>
            </w:r>
            <w:proofErr w:type="spellEnd"/>
            <w:r w:rsidRPr="00B32FAC">
              <w:rPr>
                <w:rFonts w:ascii="Helvetica" w:hAnsi="Helvetica" w:cs="Arial"/>
                <w:sz w:val="20"/>
                <w:szCs w:val="20"/>
              </w:rPr>
              <w:t>.</w:t>
            </w:r>
          </w:p>
        </w:tc>
        <w:tc>
          <w:tcPr>
            <w:tcW w:w="1154" w:type="dxa"/>
            <w:gridSpan w:val="2"/>
          </w:tcPr>
          <w:p w14:paraId="2010EEC1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6.1 ±0.2</w:t>
            </w:r>
          </w:p>
        </w:tc>
        <w:tc>
          <w:tcPr>
            <w:tcW w:w="918" w:type="dxa"/>
          </w:tcPr>
          <w:p w14:paraId="44A414D7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4</w:t>
            </w:r>
          </w:p>
        </w:tc>
      </w:tr>
      <w:tr w:rsidR="00C95A5C" w:rsidRPr="00B32FAC" w14:paraId="6251C68F" w14:textId="77777777" w:rsidTr="0078479E">
        <w:trPr>
          <w:gridAfter w:val="1"/>
          <w:wAfter w:w="221" w:type="dxa"/>
          <w:trHeight w:val="162"/>
        </w:trPr>
        <w:tc>
          <w:tcPr>
            <w:tcW w:w="36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CB9CA" w:themeFill="text2" w:themeFillTint="66"/>
            <w:textDirection w:val="btLr"/>
          </w:tcPr>
          <w:p w14:paraId="1E82D887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1CB97D86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Rn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 N1584T (DIV)</w:t>
            </w:r>
          </w:p>
        </w:tc>
        <w:tc>
          <w:tcPr>
            <w:tcW w:w="1350" w:type="dxa"/>
            <w:gridSpan w:val="2"/>
          </w:tcPr>
          <w:p w14:paraId="1311464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-88.9 ±0.4</w:t>
            </w:r>
          </w:p>
        </w:tc>
        <w:tc>
          <w:tcPr>
            <w:tcW w:w="1456" w:type="dxa"/>
          </w:tcPr>
          <w:p w14:paraId="18C238BC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-27.0 ±0.4</w:t>
            </w:r>
          </w:p>
        </w:tc>
        <w:tc>
          <w:tcPr>
            <w:tcW w:w="1154" w:type="dxa"/>
            <w:gridSpan w:val="2"/>
          </w:tcPr>
          <w:p w14:paraId="6E075272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12.6 ±0.4</w:t>
            </w:r>
          </w:p>
        </w:tc>
        <w:tc>
          <w:tcPr>
            <w:tcW w:w="918" w:type="dxa"/>
          </w:tcPr>
          <w:p w14:paraId="29F2CA90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6</w:t>
            </w:r>
          </w:p>
        </w:tc>
      </w:tr>
      <w:tr w:rsidR="00C95A5C" w:rsidRPr="00B32FAC" w14:paraId="7B2CAAD0" w14:textId="77777777" w:rsidTr="0078479E">
        <w:trPr>
          <w:gridAfter w:val="1"/>
          <w:wAfter w:w="221" w:type="dxa"/>
          <w:trHeight w:val="162"/>
        </w:trPr>
        <w:tc>
          <w:tcPr>
            <w:tcW w:w="360" w:type="dxa"/>
            <w:vMerge w:val="restart"/>
            <w:tcBorders>
              <w:top w:val="nil"/>
              <w:left w:val="nil"/>
              <w:bottom w:val="single" w:sz="12" w:space="0" w:color="538135" w:themeColor="accent6" w:themeShade="BF"/>
              <w:right w:val="single" w:sz="4" w:space="0" w:color="auto"/>
            </w:tcBorders>
            <w:shd w:val="clear" w:color="auto" w:fill="92D050"/>
            <w:textDirection w:val="btLr"/>
          </w:tcPr>
          <w:p w14:paraId="763B4A64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>Poison frog</w:t>
            </w: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5BA1D47D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6A61AA7B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1456" w:type="dxa"/>
          </w:tcPr>
          <w:p w14:paraId="3FD6202D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</w:tcPr>
          <w:p w14:paraId="149D42FB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918" w:type="dxa"/>
            <w:vAlign w:val="bottom"/>
          </w:tcPr>
          <w:p w14:paraId="701F487C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C95A5C" w:rsidRPr="00B32FAC" w14:paraId="4C0E2300" w14:textId="77777777" w:rsidTr="0078479E">
        <w:trPr>
          <w:gridAfter w:val="1"/>
          <w:wAfter w:w="221" w:type="dxa"/>
          <w:trHeight w:val="162"/>
        </w:trPr>
        <w:tc>
          <w:tcPr>
            <w:tcW w:w="360" w:type="dxa"/>
            <w:vMerge/>
            <w:tcBorders>
              <w:top w:val="single" w:sz="18" w:space="0" w:color="538135" w:themeColor="accent6" w:themeShade="BF"/>
              <w:left w:val="nil"/>
              <w:bottom w:val="single" w:sz="12" w:space="0" w:color="538135" w:themeColor="accent6" w:themeShade="BF"/>
              <w:right w:val="single" w:sz="4" w:space="0" w:color="auto"/>
            </w:tcBorders>
            <w:shd w:val="clear" w:color="auto" w:fill="92D050"/>
            <w:textDirection w:val="btLr"/>
          </w:tcPr>
          <w:p w14:paraId="7BA1F1CF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0EC682F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Pt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1350" w:type="dxa"/>
            <w:gridSpan w:val="2"/>
          </w:tcPr>
          <w:p w14:paraId="709B25CE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-73.9 ±0.6</w:t>
            </w:r>
          </w:p>
        </w:tc>
        <w:tc>
          <w:tcPr>
            <w:tcW w:w="1456" w:type="dxa"/>
          </w:tcPr>
          <w:p w14:paraId="0B063524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B32FAC">
              <w:rPr>
                <w:rFonts w:ascii="Helvetica" w:hAnsi="Helvetica" w:cs="Arial"/>
                <w:sz w:val="20"/>
                <w:szCs w:val="20"/>
              </w:rPr>
              <w:t>n.a</w:t>
            </w:r>
            <w:proofErr w:type="spellEnd"/>
            <w:r w:rsidRPr="00B32FAC">
              <w:rPr>
                <w:rFonts w:ascii="Helvetica" w:hAnsi="Helvetica" w:cs="Arial"/>
                <w:sz w:val="20"/>
                <w:szCs w:val="20"/>
              </w:rPr>
              <w:t>.</w:t>
            </w:r>
          </w:p>
        </w:tc>
        <w:tc>
          <w:tcPr>
            <w:tcW w:w="1154" w:type="dxa"/>
            <w:gridSpan w:val="2"/>
          </w:tcPr>
          <w:p w14:paraId="08316FBD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5.9 ±1.4</w:t>
            </w:r>
          </w:p>
        </w:tc>
        <w:tc>
          <w:tcPr>
            <w:tcW w:w="918" w:type="dxa"/>
            <w:vAlign w:val="bottom"/>
          </w:tcPr>
          <w:p w14:paraId="6B9847F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3</w:t>
            </w:r>
          </w:p>
        </w:tc>
      </w:tr>
      <w:tr w:rsidR="00C95A5C" w:rsidRPr="00B32FAC" w14:paraId="0E368BE4" w14:textId="77777777" w:rsidTr="0078479E">
        <w:trPr>
          <w:gridAfter w:val="1"/>
          <w:wAfter w:w="221" w:type="dxa"/>
        </w:trPr>
        <w:tc>
          <w:tcPr>
            <w:tcW w:w="360" w:type="dxa"/>
            <w:vMerge/>
            <w:tcBorders>
              <w:top w:val="single" w:sz="18" w:space="0" w:color="538135" w:themeColor="accent6" w:themeShade="BF"/>
              <w:left w:val="nil"/>
              <w:bottom w:val="single" w:sz="12" w:space="0" w:color="538135" w:themeColor="accent6" w:themeShade="BF"/>
              <w:right w:val="single" w:sz="4" w:space="0" w:color="auto"/>
            </w:tcBorders>
            <w:shd w:val="clear" w:color="auto" w:fill="92D050"/>
          </w:tcPr>
          <w:p w14:paraId="5561A777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1E6272B9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Pt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 (N1600T) (DIV)</w:t>
            </w:r>
          </w:p>
        </w:tc>
        <w:tc>
          <w:tcPr>
            <w:tcW w:w="1350" w:type="dxa"/>
            <w:gridSpan w:val="2"/>
          </w:tcPr>
          <w:p w14:paraId="41D7EBA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-81.6 ±0.7</w:t>
            </w:r>
          </w:p>
        </w:tc>
        <w:tc>
          <w:tcPr>
            <w:tcW w:w="1456" w:type="dxa"/>
          </w:tcPr>
          <w:p w14:paraId="1378A50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-7.7 ±0.9</w:t>
            </w:r>
          </w:p>
        </w:tc>
        <w:tc>
          <w:tcPr>
            <w:tcW w:w="1154" w:type="dxa"/>
            <w:gridSpan w:val="2"/>
          </w:tcPr>
          <w:p w14:paraId="166020A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4.7 ±0.3</w:t>
            </w:r>
          </w:p>
        </w:tc>
        <w:tc>
          <w:tcPr>
            <w:tcW w:w="918" w:type="dxa"/>
            <w:vAlign w:val="bottom"/>
          </w:tcPr>
          <w:p w14:paraId="00D1DDCC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sz w:val="20"/>
                <w:szCs w:val="20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6</w:t>
            </w:r>
          </w:p>
        </w:tc>
      </w:tr>
      <w:tr w:rsidR="00C95A5C" w:rsidRPr="00B32FAC" w14:paraId="09D7624E" w14:textId="77777777" w:rsidTr="0078479E">
        <w:trPr>
          <w:gridAfter w:val="1"/>
          <w:wAfter w:w="221" w:type="dxa"/>
        </w:trPr>
        <w:tc>
          <w:tcPr>
            <w:tcW w:w="360" w:type="dxa"/>
            <w:vMerge/>
            <w:tcBorders>
              <w:top w:val="single" w:sz="18" w:space="0" w:color="538135" w:themeColor="accent6" w:themeShade="BF"/>
              <w:left w:val="nil"/>
              <w:bottom w:val="single" w:sz="12" w:space="0" w:color="538135" w:themeColor="accent6" w:themeShade="BF"/>
              <w:right w:val="single" w:sz="4" w:space="0" w:color="auto"/>
            </w:tcBorders>
            <w:shd w:val="clear" w:color="auto" w:fill="92D050"/>
          </w:tcPr>
          <w:p w14:paraId="5DA166D2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13F26617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Dt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1350" w:type="dxa"/>
            <w:gridSpan w:val="2"/>
          </w:tcPr>
          <w:p w14:paraId="5543296A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-62.2 ±1.3</w:t>
            </w:r>
          </w:p>
        </w:tc>
        <w:tc>
          <w:tcPr>
            <w:tcW w:w="1456" w:type="dxa"/>
          </w:tcPr>
          <w:p w14:paraId="0C98B60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</w:rPr>
            </w:pPr>
            <w:proofErr w:type="spellStart"/>
            <w:r w:rsidRPr="00B32FAC">
              <w:rPr>
                <w:rFonts w:ascii="Helvetica" w:hAnsi="Helvetica" w:cs="Arial"/>
                <w:sz w:val="20"/>
                <w:szCs w:val="20"/>
              </w:rPr>
              <w:t>n.a</w:t>
            </w:r>
            <w:proofErr w:type="spellEnd"/>
            <w:r w:rsidRPr="00B32FAC">
              <w:rPr>
                <w:rFonts w:ascii="Helvetica" w:hAnsi="Helvetica" w:cs="Arial"/>
                <w:sz w:val="20"/>
                <w:szCs w:val="20"/>
              </w:rPr>
              <w:t>.</w:t>
            </w:r>
          </w:p>
        </w:tc>
        <w:tc>
          <w:tcPr>
            <w:tcW w:w="1154" w:type="dxa"/>
            <w:gridSpan w:val="2"/>
          </w:tcPr>
          <w:p w14:paraId="598C014F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5.6 ±0.5</w:t>
            </w:r>
          </w:p>
        </w:tc>
        <w:tc>
          <w:tcPr>
            <w:tcW w:w="918" w:type="dxa"/>
            <w:vAlign w:val="bottom"/>
          </w:tcPr>
          <w:p w14:paraId="6B1B1A93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8</w:t>
            </w:r>
          </w:p>
        </w:tc>
      </w:tr>
      <w:tr w:rsidR="00C95A5C" w:rsidRPr="00B32FAC" w14:paraId="1AE5393E" w14:textId="77777777" w:rsidTr="0078479E">
        <w:trPr>
          <w:gridAfter w:val="1"/>
          <w:wAfter w:w="221" w:type="dxa"/>
          <w:trHeight w:val="65"/>
        </w:trPr>
        <w:tc>
          <w:tcPr>
            <w:tcW w:w="360" w:type="dxa"/>
            <w:vMerge/>
            <w:tcBorders>
              <w:top w:val="single" w:sz="18" w:space="0" w:color="538135" w:themeColor="accent6" w:themeShade="BF"/>
              <w:left w:val="nil"/>
              <w:bottom w:val="single" w:sz="12" w:space="0" w:color="538135" w:themeColor="accent6" w:themeShade="BF"/>
              <w:right w:val="single" w:sz="4" w:space="0" w:color="auto"/>
            </w:tcBorders>
            <w:shd w:val="clear" w:color="auto" w:fill="92D050"/>
          </w:tcPr>
          <w:p w14:paraId="26E30934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6EE4D293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sz w:val="20"/>
                <w:szCs w:val="20"/>
              </w:rPr>
              <w:t xml:space="preserve">Dt 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Na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  <w:vertAlign w:val="subscript"/>
              </w:rPr>
              <w:t>V</w:t>
            </w:r>
            <w:r w:rsidRPr="00B32FAC">
              <w:rPr>
                <w:rFonts w:ascii="Helvetica" w:hAnsi="Helvetica" w:cs="Arial"/>
                <w:b/>
                <w:bCs/>
                <w:sz w:val="20"/>
                <w:szCs w:val="20"/>
              </w:rPr>
              <w:t>1.4 (N1600T) (DIV)</w:t>
            </w:r>
          </w:p>
        </w:tc>
        <w:tc>
          <w:tcPr>
            <w:tcW w:w="1350" w:type="dxa"/>
            <w:gridSpan w:val="2"/>
          </w:tcPr>
          <w:p w14:paraId="5B6F4491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-72.0 ±1.4</w:t>
            </w:r>
          </w:p>
        </w:tc>
        <w:tc>
          <w:tcPr>
            <w:tcW w:w="1456" w:type="dxa"/>
          </w:tcPr>
          <w:p w14:paraId="56A64F8F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-9.8 ±1.9</w:t>
            </w:r>
          </w:p>
        </w:tc>
        <w:tc>
          <w:tcPr>
            <w:tcW w:w="1154" w:type="dxa"/>
            <w:gridSpan w:val="2"/>
          </w:tcPr>
          <w:p w14:paraId="4546F578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5.2 ±0.3</w:t>
            </w:r>
          </w:p>
        </w:tc>
        <w:tc>
          <w:tcPr>
            <w:tcW w:w="918" w:type="dxa"/>
            <w:vAlign w:val="bottom"/>
          </w:tcPr>
          <w:p w14:paraId="4E43D23C" w14:textId="77777777" w:rsidR="00C95A5C" w:rsidRPr="00B32FAC" w:rsidRDefault="00C95A5C" w:rsidP="0078479E">
            <w:pPr>
              <w:spacing w:line="276" w:lineRule="auto"/>
              <w:jc w:val="both"/>
              <w:rPr>
                <w:rFonts w:ascii="Helvetica" w:hAnsi="Helvetica" w:cs="Arial"/>
              </w:rPr>
            </w:pPr>
            <w:r w:rsidRPr="00B32FAC">
              <w:rPr>
                <w:rFonts w:ascii="Helvetica" w:hAnsi="Helvetica" w:cs="Arial"/>
                <w:sz w:val="20"/>
                <w:szCs w:val="20"/>
              </w:rPr>
              <w:t>3</w:t>
            </w:r>
          </w:p>
        </w:tc>
      </w:tr>
    </w:tbl>
    <w:p w14:paraId="1457762F" w14:textId="0C9B68DA" w:rsidR="00FB1475" w:rsidRDefault="00FB1475"/>
    <w:p w14:paraId="41123429" w14:textId="1608B0D0" w:rsidR="00F64828" w:rsidRPr="00F64828" w:rsidRDefault="00F64828">
      <w:pPr>
        <w:rPr>
          <w:rFonts w:ascii="Helvetica" w:hAnsi="Helvetica"/>
        </w:rPr>
      </w:pPr>
      <w:r w:rsidRPr="00F64828">
        <w:rPr>
          <w:rFonts w:ascii="Helvetica" w:hAnsi="Helvetica" w:cs="Arial"/>
          <w:sz w:val="20"/>
          <w:szCs w:val="20"/>
        </w:rPr>
        <w:t>V</w:t>
      </w:r>
      <w:r w:rsidRPr="00F64828">
        <w:rPr>
          <w:rFonts w:ascii="Helvetica" w:hAnsi="Helvetica" w:cs="Arial"/>
          <w:sz w:val="20"/>
          <w:szCs w:val="20"/>
          <w:vertAlign w:val="subscript"/>
        </w:rPr>
        <w:t>1/2</w:t>
      </w:r>
      <w:r w:rsidRPr="00F64828">
        <w:rPr>
          <w:rFonts w:ascii="Helvetica" w:hAnsi="Helvetica" w:cs="Arial"/>
          <w:sz w:val="20"/>
          <w:szCs w:val="20"/>
        </w:rPr>
        <w:t xml:space="preserve"> </w:t>
      </w:r>
      <w:proofErr w:type="spellStart"/>
      <w:r w:rsidRPr="00F64828">
        <w:rPr>
          <w:rFonts w:ascii="Helvetica" w:hAnsi="Helvetica" w:cs="Arial"/>
          <w:sz w:val="20"/>
          <w:szCs w:val="20"/>
          <w:vertAlign w:val="subscript"/>
        </w:rPr>
        <w:t>inact</w:t>
      </w:r>
      <w:proofErr w:type="spellEnd"/>
      <w:r w:rsidRPr="00F64828">
        <w:rPr>
          <w:rFonts w:ascii="Helvetica" w:hAnsi="Helvetica" w:cs="Arial"/>
          <w:sz w:val="20"/>
          <w:szCs w:val="20"/>
          <w:vertAlign w:val="subscript"/>
        </w:rPr>
        <w:t xml:space="preserve"> </w:t>
      </w:r>
      <w:r w:rsidRPr="00F64828">
        <w:rPr>
          <w:rFonts w:ascii="Helvetica" w:hAnsi="Helvetica" w:cs="Arial"/>
          <w:sz w:val="20"/>
          <w:szCs w:val="20"/>
        </w:rPr>
        <w:t xml:space="preserve">= half-inactivation </w:t>
      </w:r>
      <w:r w:rsidRPr="00B410AB">
        <w:rPr>
          <w:rFonts w:ascii="Helvetica" w:hAnsi="Helvetica"/>
          <w:sz w:val="20"/>
          <w:szCs w:val="20"/>
        </w:rPr>
        <w:t>potential</w:t>
      </w:r>
    </w:p>
    <w:p w14:paraId="61CE8377" w14:textId="6673E763" w:rsidR="00F64828" w:rsidRDefault="00F64828" w:rsidP="00F64828">
      <w:pPr>
        <w:rPr>
          <w:rFonts w:ascii="Helvetica" w:hAnsi="Helvetica" w:cs="Arial"/>
          <w:color w:val="333333"/>
          <w:sz w:val="18"/>
          <w:szCs w:val="18"/>
          <w:vertAlign w:val="subscript"/>
        </w:rPr>
      </w:pPr>
      <w:r w:rsidRPr="00F64828">
        <w:rPr>
          <w:rFonts w:ascii="Symbol" w:hAnsi="Symbol" w:cs="Arial"/>
          <w:sz w:val="20"/>
          <w:szCs w:val="20"/>
        </w:rPr>
        <w:t></w:t>
      </w:r>
      <w:r w:rsidRPr="00F64828">
        <w:rPr>
          <w:rFonts w:ascii="Helvetica" w:hAnsi="Helvetica" w:cs="Arial"/>
          <w:sz w:val="20"/>
          <w:szCs w:val="20"/>
        </w:rPr>
        <w:t>V</w:t>
      </w:r>
      <w:r w:rsidRPr="00F64828">
        <w:rPr>
          <w:rFonts w:ascii="Helvetica" w:hAnsi="Helvetica" w:cs="Arial"/>
          <w:sz w:val="20"/>
          <w:szCs w:val="20"/>
          <w:vertAlign w:val="subscript"/>
        </w:rPr>
        <w:t>1/2</w:t>
      </w:r>
      <w:r w:rsidRPr="00F64828">
        <w:rPr>
          <w:rFonts w:ascii="Helvetica" w:hAnsi="Helvetica" w:cs="Arial"/>
          <w:sz w:val="20"/>
          <w:szCs w:val="20"/>
        </w:rPr>
        <w:t xml:space="preserve"> </w:t>
      </w:r>
      <w:proofErr w:type="spellStart"/>
      <w:r w:rsidRPr="00F64828">
        <w:rPr>
          <w:rFonts w:ascii="Helvetica" w:hAnsi="Helvetica" w:cs="Arial"/>
          <w:sz w:val="20"/>
          <w:szCs w:val="20"/>
          <w:vertAlign w:val="subscript"/>
        </w:rPr>
        <w:t>inact</w:t>
      </w:r>
      <w:proofErr w:type="spellEnd"/>
      <w:r w:rsidRPr="00F64828">
        <w:rPr>
          <w:rFonts w:ascii="Helvetica" w:hAnsi="Helvetica" w:cs="Arial"/>
          <w:sz w:val="20"/>
          <w:szCs w:val="20"/>
          <w:vertAlign w:val="subscript"/>
        </w:rPr>
        <w:t xml:space="preserve"> = </w:t>
      </w:r>
      <w:r w:rsidRPr="00F64828">
        <w:rPr>
          <w:rFonts w:ascii="Helvetica" w:hAnsi="Helvetica" w:cs="Arial"/>
          <w:color w:val="333333"/>
          <w:sz w:val="21"/>
          <w:szCs w:val="21"/>
          <w:shd w:val="clear" w:color="auto" w:fill="FFFFFF"/>
        </w:rPr>
        <w:t>V</w:t>
      </w:r>
      <w:r w:rsidRPr="00F64828">
        <w:rPr>
          <w:rFonts w:ascii="Helvetica" w:hAnsi="Helvetica" w:cs="Arial"/>
          <w:color w:val="333333"/>
          <w:sz w:val="18"/>
          <w:szCs w:val="18"/>
          <w:vertAlign w:val="subscript"/>
        </w:rPr>
        <w:t xml:space="preserve">1/2, </w:t>
      </w:r>
      <w:proofErr w:type="spellStart"/>
      <w:r w:rsidRPr="00F64828">
        <w:rPr>
          <w:rFonts w:ascii="Helvetica" w:hAnsi="Helvetica" w:cs="Arial"/>
          <w:color w:val="333333"/>
          <w:sz w:val="18"/>
          <w:szCs w:val="18"/>
          <w:vertAlign w:val="subscript"/>
        </w:rPr>
        <w:t>inact</w:t>
      </w:r>
      <w:proofErr w:type="spellEnd"/>
      <w:r w:rsidRPr="00F64828">
        <w:rPr>
          <w:rFonts w:ascii="Helvetica" w:hAnsi="Helvetica" w:cs="Arial"/>
          <w:color w:val="333333"/>
          <w:sz w:val="18"/>
          <w:szCs w:val="18"/>
          <w:vertAlign w:val="subscript"/>
        </w:rPr>
        <w:t xml:space="preserve"> mutant</w:t>
      </w:r>
      <w:r w:rsidRPr="00F64828">
        <w:rPr>
          <w:rFonts w:ascii="Helvetica" w:hAnsi="Helvetica" w:cs="Arial"/>
          <w:color w:val="333333"/>
          <w:sz w:val="21"/>
          <w:szCs w:val="21"/>
          <w:shd w:val="clear" w:color="auto" w:fill="FFFFFF"/>
        </w:rPr>
        <w:t> -V</w:t>
      </w:r>
      <w:r w:rsidRPr="00F64828">
        <w:rPr>
          <w:rFonts w:ascii="Helvetica" w:hAnsi="Helvetica" w:cs="Arial"/>
          <w:color w:val="333333"/>
          <w:sz w:val="18"/>
          <w:szCs w:val="18"/>
          <w:vertAlign w:val="subscript"/>
        </w:rPr>
        <w:t xml:space="preserve">1/2 , </w:t>
      </w:r>
      <w:proofErr w:type="spellStart"/>
      <w:r w:rsidRPr="00F64828">
        <w:rPr>
          <w:rFonts w:ascii="Helvetica" w:hAnsi="Helvetica" w:cs="Arial"/>
          <w:color w:val="333333"/>
          <w:sz w:val="18"/>
          <w:szCs w:val="18"/>
          <w:vertAlign w:val="subscript"/>
        </w:rPr>
        <w:t>inact</w:t>
      </w:r>
      <w:proofErr w:type="spellEnd"/>
      <w:r w:rsidRPr="00F64828">
        <w:rPr>
          <w:rFonts w:ascii="Helvetica" w:hAnsi="Helvetica" w:cs="Arial"/>
          <w:color w:val="333333"/>
          <w:sz w:val="18"/>
          <w:szCs w:val="18"/>
          <w:vertAlign w:val="subscript"/>
        </w:rPr>
        <w:t xml:space="preserve"> WT</w:t>
      </w:r>
    </w:p>
    <w:p w14:paraId="0780BA47" w14:textId="43A4A6E6" w:rsidR="00B410AB" w:rsidRPr="00B410AB" w:rsidRDefault="00B410AB" w:rsidP="00F64828">
      <w:pPr>
        <w:rPr>
          <w:rFonts w:ascii="Helvetica" w:hAnsi="Helvetica" w:cs="Arial"/>
          <w:sz w:val="20"/>
          <w:szCs w:val="20"/>
        </w:rPr>
      </w:pPr>
      <w:proofErr w:type="spellStart"/>
      <w:r w:rsidRPr="00B32FAC">
        <w:rPr>
          <w:rFonts w:ascii="Helvetica" w:hAnsi="Helvetica" w:cs="Arial"/>
          <w:sz w:val="20"/>
          <w:szCs w:val="20"/>
        </w:rPr>
        <w:t>k</w:t>
      </w:r>
      <w:r w:rsidRPr="00B32FAC">
        <w:rPr>
          <w:rFonts w:ascii="Helvetica" w:hAnsi="Helvetica" w:cs="Arial"/>
          <w:sz w:val="20"/>
          <w:szCs w:val="20"/>
          <w:vertAlign w:val="subscript"/>
        </w:rPr>
        <w:t>inact</w:t>
      </w:r>
      <w:proofErr w:type="spellEnd"/>
      <w:r>
        <w:rPr>
          <w:rFonts w:ascii="Helvetica" w:hAnsi="Helvetica" w:cs="Arial"/>
          <w:b/>
          <w:bCs/>
          <w:sz w:val="20"/>
          <w:szCs w:val="20"/>
        </w:rPr>
        <w:t xml:space="preserve"> </w:t>
      </w:r>
      <w:r w:rsidRPr="00B410AB">
        <w:rPr>
          <w:rFonts w:ascii="Helvetica" w:hAnsi="Helvetica" w:cs="Arial"/>
          <w:sz w:val="20"/>
          <w:szCs w:val="20"/>
        </w:rPr>
        <w:t>= slope factor of inactivation</w:t>
      </w:r>
    </w:p>
    <w:p w14:paraId="1651B1F2" w14:textId="0E84B010" w:rsidR="00F64828" w:rsidRPr="00B410AB" w:rsidRDefault="00B410AB" w:rsidP="00F64828">
      <w:pPr>
        <w:rPr>
          <w:rFonts w:ascii="Helvetica" w:hAnsi="Helvetica" w:cs="Arial"/>
          <w:sz w:val="20"/>
          <w:szCs w:val="20"/>
        </w:rPr>
      </w:pPr>
      <w:r>
        <w:rPr>
          <w:rFonts w:ascii="Helvetica" w:hAnsi="Helvetica" w:cs="Arial"/>
          <w:sz w:val="20"/>
          <w:szCs w:val="20"/>
        </w:rPr>
        <w:t>n= number of independent measurements</w:t>
      </w:r>
    </w:p>
    <w:p w14:paraId="0DF5A2AE" w14:textId="77777777" w:rsidR="00F64828" w:rsidRPr="00F64828" w:rsidRDefault="00F64828">
      <w:pPr>
        <w:rPr>
          <w:vertAlign w:val="subscript"/>
        </w:rPr>
      </w:pPr>
    </w:p>
    <w:sectPr w:rsidR="00F64828" w:rsidRPr="00F64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A5C"/>
    <w:rsid w:val="004360CE"/>
    <w:rsid w:val="00643532"/>
    <w:rsid w:val="00B410AB"/>
    <w:rsid w:val="00C95A5C"/>
    <w:rsid w:val="00F64828"/>
    <w:rsid w:val="00FB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52CDC"/>
  <w15:chartTrackingRefBased/>
  <w15:docId w15:val="{E6B0B7E4-8C17-4069-A305-6831E3DB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4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L. Lo Bello</dc:creator>
  <cp:keywords/>
  <dc:description/>
  <cp:lastModifiedBy>Margaret Mering</cp:lastModifiedBy>
  <cp:revision>2</cp:revision>
  <dcterms:created xsi:type="dcterms:W3CDTF">2021-08-16T14:53:00Z</dcterms:created>
  <dcterms:modified xsi:type="dcterms:W3CDTF">2021-08-16T14:53:00Z</dcterms:modified>
</cp:coreProperties>
</file>