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1B" w:rsidRDefault="005B532D" w:rsidP="003C48E8">
      <w:pPr>
        <w:spacing w:after="0" w:line="240" w:lineRule="auto"/>
        <w:jc w:val="center"/>
        <w:rPr>
          <w:rFonts w:ascii="Times New Roman" w:hAnsi="Times New Roman" w:cs="Times New Roman"/>
          <w:b/>
          <w:sz w:val="28"/>
          <w:szCs w:val="28"/>
        </w:rPr>
      </w:pPr>
      <w:r w:rsidRPr="000D6A16">
        <w:rPr>
          <w:rFonts w:ascii="Times New Roman" w:hAnsi="Times New Roman" w:cs="Times New Roman"/>
          <w:b/>
          <w:sz w:val="28"/>
          <w:szCs w:val="28"/>
        </w:rPr>
        <w:t>Use of Social Media a</w:t>
      </w:r>
      <w:r w:rsidR="00CB0864" w:rsidRPr="000D6A16">
        <w:rPr>
          <w:rFonts w:ascii="Times New Roman" w:hAnsi="Times New Roman" w:cs="Times New Roman"/>
          <w:b/>
          <w:sz w:val="28"/>
          <w:szCs w:val="28"/>
        </w:rPr>
        <w:t>mong Research Scholar</w:t>
      </w:r>
      <w:r w:rsidR="005075E4" w:rsidRPr="000D6A16">
        <w:rPr>
          <w:rFonts w:ascii="Times New Roman" w:hAnsi="Times New Roman" w:cs="Times New Roman"/>
          <w:b/>
          <w:sz w:val="28"/>
          <w:szCs w:val="28"/>
        </w:rPr>
        <w:t>s</w:t>
      </w:r>
      <w:r w:rsidR="00CB0864" w:rsidRPr="000D6A16">
        <w:rPr>
          <w:rFonts w:ascii="Times New Roman" w:hAnsi="Times New Roman" w:cs="Times New Roman"/>
          <w:b/>
          <w:sz w:val="28"/>
          <w:szCs w:val="28"/>
        </w:rPr>
        <w:t xml:space="preserve"> </w:t>
      </w:r>
      <w:r w:rsidR="000D6A16" w:rsidRPr="000D6A16">
        <w:rPr>
          <w:rFonts w:ascii="Times New Roman" w:hAnsi="Times New Roman" w:cs="Times New Roman"/>
          <w:b/>
          <w:sz w:val="28"/>
          <w:szCs w:val="28"/>
        </w:rPr>
        <w:t>for</w:t>
      </w:r>
      <w:r w:rsidR="005075E4" w:rsidRPr="000D6A16">
        <w:rPr>
          <w:rFonts w:ascii="Times New Roman" w:hAnsi="Times New Roman" w:cs="Times New Roman"/>
          <w:b/>
          <w:sz w:val="28"/>
          <w:szCs w:val="28"/>
        </w:rPr>
        <w:t xml:space="preserve"> scholarly communication</w:t>
      </w:r>
      <w:r w:rsidR="00E9661B">
        <w:rPr>
          <w:rFonts w:ascii="Times New Roman" w:hAnsi="Times New Roman" w:cs="Times New Roman"/>
          <w:b/>
          <w:sz w:val="28"/>
          <w:szCs w:val="28"/>
        </w:rPr>
        <w:t xml:space="preserve">: </w:t>
      </w:r>
    </w:p>
    <w:p w:rsidR="00231101" w:rsidRDefault="00F10181" w:rsidP="003C48E8">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Study of Research scholars</w:t>
      </w:r>
      <w:r w:rsidR="00E9661B">
        <w:rPr>
          <w:rFonts w:ascii="Times New Roman" w:hAnsi="Times New Roman" w:cs="Times New Roman"/>
          <w:b/>
          <w:sz w:val="28"/>
          <w:szCs w:val="28"/>
        </w:rPr>
        <w:t xml:space="preserve"> of University of </w:t>
      </w:r>
      <w:proofErr w:type="spellStart"/>
      <w:r w:rsidR="00E9661B">
        <w:rPr>
          <w:rFonts w:ascii="Times New Roman" w:hAnsi="Times New Roman" w:cs="Times New Roman"/>
          <w:b/>
          <w:sz w:val="28"/>
          <w:szCs w:val="28"/>
        </w:rPr>
        <w:t>Balochistan</w:t>
      </w:r>
      <w:proofErr w:type="spellEnd"/>
      <w:r w:rsidR="00E9661B">
        <w:rPr>
          <w:rFonts w:ascii="Times New Roman" w:hAnsi="Times New Roman" w:cs="Times New Roman"/>
          <w:b/>
          <w:sz w:val="28"/>
          <w:szCs w:val="28"/>
        </w:rPr>
        <w:t xml:space="preserve">, </w:t>
      </w:r>
      <w:r>
        <w:rPr>
          <w:rFonts w:ascii="Times New Roman" w:hAnsi="Times New Roman" w:cs="Times New Roman"/>
          <w:b/>
          <w:sz w:val="28"/>
          <w:szCs w:val="28"/>
        </w:rPr>
        <w:t>Quetta, Pakistan</w:t>
      </w:r>
    </w:p>
    <w:p w:rsidR="00E93975" w:rsidRDefault="00E93975" w:rsidP="003C48E8">
      <w:pPr>
        <w:spacing w:after="0" w:line="240" w:lineRule="auto"/>
        <w:ind w:firstLine="720"/>
        <w:rPr>
          <w:rFonts w:ascii="Times New Roman" w:hAnsi="Times New Roman" w:cs="Times New Roman"/>
          <w:b/>
          <w:sz w:val="28"/>
          <w:szCs w:val="28"/>
        </w:rPr>
      </w:pPr>
    </w:p>
    <w:p w:rsidR="00E93975" w:rsidRPr="00E93975" w:rsidRDefault="00E93975" w:rsidP="00E93975">
      <w:pPr>
        <w:spacing w:after="0" w:line="240" w:lineRule="auto"/>
        <w:jc w:val="center"/>
        <w:rPr>
          <w:rFonts w:ascii="Times New Roman" w:hAnsi="Times New Roman" w:cs="Times New Roman"/>
          <w:sz w:val="24"/>
          <w:szCs w:val="24"/>
          <w:vertAlign w:val="superscript"/>
        </w:rPr>
      </w:pPr>
      <w:r w:rsidRPr="00E93975">
        <w:rPr>
          <w:rFonts w:ascii="Times New Roman" w:hAnsi="Times New Roman" w:cs="Times New Roman"/>
          <w:sz w:val="24"/>
          <w:szCs w:val="24"/>
        </w:rPr>
        <w:t>Muhammad Anwar</w:t>
      </w:r>
      <w:r w:rsidRPr="00E93975">
        <w:rPr>
          <w:rFonts w:ascii="Times New Roman" w:hAnsi="Times New Roman" w:cs="Times New Roman"/>
          <w:sz w:val="24"/>
          <w:szCs w:val="24"/>
          <w:vertAlign w:val="superscript"/>
        </w:rPr>
        <w:t>1</w:t>
      </w:r>
      <w:r w:rsidRPr="00E93975">
        <w:rPr>
          <w:rFonts w:ascii="Times New Roman" w:hAnsi="Times New Roman" w:cs="Times New Roman"/>
          <w:sz w:val="24"/>
          <w:szCs w:val="24"/>
        </w:rPr>
        <w:t xml:space="preserve"> and Tang Zhewei</w:t>
      </w:r>
      <w:r w:rsidRPr="00E93975">
        <w:rPr>
          <w:rFonts w:ascii="Times New Roman" w:hAnsi="Times New Roman" w:cs="Times New Roman"/>
          <w:sz w:val="24"/>
          <w:szCs w:val="24"/>
          <w:vertAlign w:val="superscript"/>
        </w:rPr>
        <w:t>2</w:t>
      </w:r>
    </w:p>
    <w:p w:rsidR="00E93975" w:rsidRPr="00E93975" w:rsidRDefault="00E93975" w:rsidP="00E93975">
      <w:pPr>
        <w:spacing w:after="0" w:line="240" w:lineRule="auto"/>
        <w:jc w:val="center"/>
        <w:rPr>
          <w:rFonts w:ascii="Times New Roman" w:hAnsi="Times New Roman" w:cs="Times New Roman"/>
          <w:sz w:val="24"/>
          <w:szCs w:val="24"/>
        </w:rPr>
      </w:pPr>
      <w:r w:rsidRPr="00E93975">
        <w:rPr>
          <w:rFonts w:ascii="Times New Roman" w:hAnsi="Times New Roman" w:cs="Times New Roman"/>
          <w:sz w:val="24"/>
          <w:szCs w:val="24"/>
          <w:vertAlign w:val="superscript"/>
        </w:rPr>
        <w:t>1</w:t>
      </w:r>
      <w:r w:rsidRPr="00E93975">
        <w:rPr>
          <w:rFonts w:ascii="Times New Roman" w:hAnsi="Times New Roman" w:cs="Times New Roman"/>
          <w:sz w:val="24"/>
          <w:szCs w:val="24"/>
        </w:rPr>
        <w:t>Scholar at School of Management and Economics UESTC, CHINA</w:t>
      </w:r>
    </w:p>
    <w:p w:rsidR="00E93975" w:rsidRPr="00E93975" w:rsidRDefault="00E93975" w:rsidP="00E93975">
      <w:pPr>
        <w:spacing w:after="0" w:line="240" w:lineRule="auto"/>
        <w:jc w:val="center"/>
        <w:rPr>
          <w:rFonts w:ascii="Times New Roman" w:hAnsi="Times New Roman" w:cs="Times New Roman"/>
          <w:sz w:val="24"/>
          <w:szCs w:val="24"/>
        </w:rPr>
      </w:pPr>
      <w:r w:rsidRPr="00E93975">
        <w:rPr>
          <w:rFonts w:ascii="Times New Roman" w:hAnsi="Times New Roman" w:cs="Times New Roman"/>
          <w:sz w:val="24"/>
          <w:szCs w:val="24"/>
        </w:rPr>
        <w:t>Mohammad.anwar76@yahoo.com</w:t>
      </w:r>
    </w:p>
    <w:p w:rsidR="00E93975" w:rsidRPr="00E93975" w:rsidRDefault="00E93975" w:rsidP="00E93975">
      <w:pPr>
        <w:spacing w:after="0" w:line="240" w:lineRule="auto"/>
        <w:jc w:val="center"/>
        <w:rPr>
          <w:rFonts w:ascii="Times New Roman" w:hAnsi="Times New Roman" w:cs="Times New Roman"/>
          <w:sz w:val="24"/>
          <w:szCs w:val="24"/>
        </w:rPr>
      </w:pPr>
      <w:r w:rsidRPr="00E93975">
        <w:rPr>
          <w:rFonts w:ascii="Times New Roman" w:hAnsi="Times New Roman" w:cs="Times New Roman"/>
          <w:sz w:val="24"/>
          <w:szCs w:val="24"/>
          <w:vertAlign w:val="superscript"/>
        </w:rPr>
        <w:t>2</w:t>
      </w:r>
      <w:r w:rsidRPr="00E93975">
        <w:rPr>
          <w:rFonts w:ascii="Times New Roman" w:hAnsi="Times New Roman" w:cs="Times New Roman"/>
          <w:sz w:val="24"/>
          <w:szCs w:val="24"/>
        </w:rPr>
        <w:t>Prof: School of Political Science and Public Administration, UESTC, CHINA tangzw@uestc.edu.cn</w:t>
      </w:r>
    </w:p>
    <w:p w:rsidR="003C1A53" w:rsidRPr="003C1A53" w:rsidRDefault="003C1A53" w:rsidP="005D46E9">
      <w:pPr>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D97891" w:rsidRDefault="00D97891" w:rsidP="00D97891">
      <w:pPr>
        <w:spacing w:line="360" w:lineRule="auto"/>
        <w:ind w:firstLine="720"/>
        <w:jc w:val="both"/>
        <w:rPr>
          <w:rFonts w:ascii="Times New Roman" w:hAnsi="Times New Roman" w:cs="Times New Roman"/>
          <w:sz w:val="24"/>
          <w:szCs w:val="24"/>
        </w:rPr>
      </w:pPr>
      <w:bookmarkStart w:id="0" w:name="_GoBack"/>
      <w:bookmarkEnd w:id="0"/>
      <w:r w:rsidRPr="00D97891">
        <w:rPr>
          <w:rFonts w:ascii="Times New Roman" w:hAnsi="Times New Roman" w:cs="Times New Roman"/>
          <w:sz w:val="24"/>
          <w:szCs w:val="24"/>
        </w:rPr>
        <w:t xml:space="preserve">The aim of the study is to find the use of social media among research scholars.  The survey method was used to collect data from the respondents. A quantitative research design was deployed to complete this study. A structured questionnaire was designed to collect the data from the chosen population using Google Docs online. The finding of the study shows most of the respondents were male with 76% and female were 24%. 37% of the respondents were having M.Phil. </w:t>
      </w:r>
      <w:proofErr w:type="gramStart"/>
      <w:r w:rsidRPr="00D97891">
        <w:rPr>
          <w:rFonts w:ascii="Times New Roman" w:hAnsi="Times New Roman" w:cs="Times New Roman"/>
          <w:sz w:val="24"/>
          <w:szCs w:val="24"/>
        </w:rPr>
        <w:t>and</w:t>
      </w:r>
      <w:proofErr w:type="gramEnd"/>
      <w:r w:rsidRPr="00D97891">
        <w:rPr>
          <w:rFonts w:ascii="Times New Roman" w:hAnsi="Times New Roman" w:cs="Times New Roman"/>
          <w:sz w:val="24"/>
          <w:szCs w:val="24"/>
        </w:rPr>
        <w:t xml:space="preserve"> MS and age range 30 to 40 from 36%. The disciplines were concern where 22% of them were from management sciences. The finding further revealed that most of the research scholars accessed </w:t>
      </w:r>
      <w:proofErr w:type="spellStart"/>
      <w:r w:rsidRPr="00D97891">
        <w:rPr>
          <w:rFonts w:ascii="Times New Roman" w:hAnsi="Times New Roman" w:cs="Times New Roman"/>
          <w:sz w:val="24"/>
          <w:szCs w:val="24"/>
        </w:rPr>
        <w:t>WhatsApp</w:t>
      </w:r>
      <w:proofErr w:type="spellEnd"/>
      <w:r w:rsidRPr="00D97891">
        <w:rPr>
          <w:rFonts w:ascii="Times New Roman" w:hAnsi="Times New Roman" w:cs="Times New Roman"/>
          <w:sz w:val="24"/>
          <w:szCs w:val="24"/>
        </w:rPr>
        <w:t xml:space="preserve"> frequently with 21% and it determines the positive impact of using social media with 66%. It is also found that the majority of the research scholars use social media “to participate in discussions” with (m: 1.3176) and the major factor of using social media by research scholars “ease in use with different tools “with (m: 1.3446). The research scholars are facing issues and challenges where “Wi-Fi issue” with (m: 1.3176). The higher authority should resolve these issues and make scholarly communication better for research scholars at future concern</w:t>
      </w:r>
      <w:r>
        <w:rPr>
          <w:rFonts w:ascii="Times New Roman" w:hAnsi="Times New Roman" w:cs="Times New Roman"/>
          <w:sz w:val="24"/>
          <w:szCs w:val="24"/>
        </w:rPr>
        <w:t>.</w:t>
      </w:r>
      <w:r w:rsidRPr="00D97891">
        <w:rPr>
          <w:rFonts w:ascii="Times New Roman" w:hAnsi="Times New Roman" w:cs="Times New Roman"/>
          <w:sz w:val="24"/>
          <w:szCs w:val="24"/>
        </w:rPr>
        <w:t xml:space="preserve"> </w:t>
      </w:r>
    </w:p>
    <w:p w:rsidR="00C51E2C" w:rsidRPr="005D46E9" w:rsidRDefault="00C51E2C" w:rsidP="005D46E9">
      <w:pPr>
        <w:spacing w:line="360" w:lineRule="auto"/>
        <w:jc w:val="both"/>
        <w:rPr>
          <w:rFonts w:ascii="Times New Roman" w:hAnsi="Times New Roman" w:cs="Times New Roman"/>
          <w:b/>
          <w:sz w:val="24"/>
          <w:szCs w:val="24"/>
        </w:rPr>
      </w:pPr>
      <w:r w:rsidRPr="005D46E9">
        <w:rPr>
          <w:rFonts w:ascii="Times New Roman" w:hAnsi="Times New Roman" w:cs="Times New Roman"/>
          <w:b/>
          <w:sz w:val="24"/>
          <w:szCs w:val="24"/>
        </w:rPr>
        <w:t>Keywords</w:t>
      </w:r>
      <w:r>
        <w:rPr>
          <w:rFonts w:ascii="Times New Roman" w:hAnsi="Times New Roman" w:cs="Times New Roman"/>
          <w:sz w:val="24"/>
          <w:szCs w:val="24"/>
        </w:rPr>
        <w:t xml:space="preserve">: </w:t>
      </w:r>
      <w:r w:rsidRPr="005D46E9">
        <w:rPr>
          <w:rFonts w:ascii="Times New Roman" w:hAnsi="Times New Roman" w:cs="Times New Roman"/>
          <w:sz w:val="24"/>
          <w:szCs w:val="24"/>
        </w:rPr>
        <w:t>Social media,</w:t>
      </w:r>
      <w:r w:rsidR="005D46E9" w:rsidRPr="005D46E9">
        <w:rPr>
          <w:rFonts w:ascii="Times New Roman" w:hAnsi="Times New Roman" w:cs="Times New Roman"/>
          <w:sz w:val="24"/>
          <w:szCs w:val="24"/>
        </w:rPr>
        <w:t xml:space="preserve"> S</w:t>
      </w:r>
      <w:r w:rsidRPr="005D46E9">
        <w:rPr>
          <w:rFonts w:ascii="Times New Roman" w:hAnsi="Times New Roman" w:cs="Times New Roman"/>
          <w:sz w:val="24"/>
          <w:szCs w:val="24"/>
        </w:rPr>
        <w:t xml:space="preserve">cholars, </w:t>
      </w:r>
      <w:r w:rsidR="005D46E9" w:rsidRPr="005D46E9">
        <w:rPr>
          <w:rFonts w:ascii="Times New Roman" w:hAnsi="Times New Roman" w:cs="Times New Roman"/>
          <w:sz w:val="24"/>
          <w:szCs w:val="24"/>
        </w:rPr>
        <w:t>R</w:t>
      </w:r>
      <w:r w:rsidRPr="005D46E9">
        <w:rPr>
          <w:rFonts w:ascii="Times New Roman" w:hAnsi="Times New Roman" w:cs="Times New Roman"/>
          <w:sz w:val="24"/>
          <w:szCs w:val="24"/>
        </w:rPr>
        <w:t>esearch.</w:t>
      </w:r>
      <w:r w:rsidR="005D46E9" w:rsidRPr="005D46E9">
        <w:rPr>
          <w:rFonts w:ascii="Times New Roman" w:hAnsi="Times New Roman" w:cs="Times New Roman"/>
          <w:sz w:val="24"/>
          <w:szCs w:val="24"/>
        </w:rPr>
        <w:t xml:space="preserve"> Scholarly communication, Facebook, WhatsApp</w:t>
      </w:r>
    </w:p>
    <w:p w:rsidR="00F56FA9" w:rsidRDefault="007F4EA3"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Introduction</w:t>
      </w:r>
    </w:p>
    <w:p w:rsidR="005D46E9" w:rsidRDefault="00F81EF7" w:rsidP="005D46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81EF7">
        <w:rPr>
          <w:rFonts w:ascii="Times New Roman" w:hAnsi="Times New Roman" w:cs="Times New Roman"/>
          <w:sz w:val="24"/>
          <w:szCs w:val="24"/>
        </w:rPr>
        <w:t>Social networking sites are playing a significant role in the scholarly communications among research scholars.</w:t>
      </w:r>
      <w:r>
        <w:rPr>
          <w:rFonts w:ascii="Times New Roman" w:hAnsi="Times New Roman" w:cs="Times New Roman"/>
          <w:sz w:val="24"/>
          <w:szCs w:val="24"/>
        </w:rPr>
        <w:t xml:space="preserve"> The social networks considered as a power of 21</w:t>
      </w:r>
      <w:r w:rsidRPr="00F81EF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the </w:t>
      </w:r>
      <w:r w:rsidR="006C4C81">
        <w:rPr>
          <w:rFonts w:ascii="Times New Roman" w:hAnsi="Times New Roman" w:cs="Times New Roman"/>
          <w:sz w:val="24"/>
          <w:szCs w:val="24"/>
        </w:rPr>
        <w:t>usage</w:t>
      </w:r>
      <w:r>
        <w:rPr>
          <w:rFonts w:ascii="Times New Roman" w:hAnsi="Times New Roman" w:cs="Times New Roman"/>
          <w:sz w:val="24"/>
          <w:szCs w:val="24"/>
        </w:rPr>
        <w:t xml:space="preserve"> ratio among students, academicians, research scholars are increasing with high voltage with rapid pace. The social media creating a flexible environment of information delivery with distance leaners.</w:t>
      </w:r>
      <w:r w:rsidR="006C4C81">
        <w:rPr>
          <w:rFonts w:ascii="Times New Roman" w:hAnsi="Times New Roman" w:cs="Times New Roman"/>
          <w:sz w:val="24"/>
          <w:szCs w:val="24"/>
        </w:rPr>
        <w:t xml:space="preserve"> Due to the social media scholarly communication is much more easy.Nigam and Singh (2016) SNS have many rewards as far scholarly world around the globe. Today, scholarly communications made easy by social networking sites. As </w:t>
      </w:r>
      <w:proofErr w:type="spellStart"/>
      <w:r w:rsidR="006C4C81">
        <w:rPr>
          <w:rFonts w:ascii="Times New Roman" w:hAnsi="Times New Roman" w:cs="Times New Roman"/>
          <w:sz w:val="24"/>
          <w:szCs w:val="24"/>
        </w:rPr>
        <w:t>Manca</w:t>
      </w:r>
      <w:proofErr w:type="spellEnd"/>
      <w:r w:rsidR="006C4C81">
        <w:rPr>
          <w:rFonts w:ascii="Times New Roman" w:hAnsi="Times New Roman" w:cs="Times New Roman"/>
          <w:sz w:val="24"/>
          <w:szCs w:val="24"/>
        </w:rPr>
        <w:t xml:space="preserve"> and </w:t>
      </w:r>
      <w:proofErr w:type="spellStart"/>
      <w:proofErr w:type="gramStart"/>
      <w:r w:rsidR="006C4C81">
        <w:rPr>
          <w:rFonts w:ascii="Times New Roman" w:hAnsi="Times New Roman" w:cs="Times New Roman"/>
          <w:sz w:val="24"/>
          <w:szCs w:val="24"/>
        </w:rPr>
        <w:t>Reriri</w:t>
      </w:r>
      <w:proofErr w:type="spellEnd"/>
      <w:r w:rsidR="006C4C81">
        <w:rPr>
          <w:rFonts w:ascii="Times New Roman" w:hAnsi="Times New Roman" w:cs="Times New Roman"/>
          <w:sz w:val="24"/>
          <w:szCs w:val="24"/>
        </w:rPr>
        <w:t>(</w:t>
      </w:r>
      <w:proofErr w:type="gramEnd"/>
      <w:r w:rsidR="006C4C81">
        <w:rPr>
          <w:rFonts w:ascii="Times New Roman" w:hAnsi="Times New Roman" w:cs="Times New Roman"/>
          <w:sz w:val="24"/>
          <w:szCs w:val="24"/>
        </w:rPr>
        <w:t xml:space="preserve">2017) suggested social networks can be </w:t>
      </w:r>
      <w:r w:rsidR="00F13578">
        <w:rPr>
          <w:rFonts w:ascii="Times New Roman" w:hAnsi="Times New Roman" w:cs="Times New Roman"/>
          <w:sz w:val="24"/>
          <w:szCs w:val="24"/>
        </w:rPr>
        <w:t xml:space="preserve">fruitful in research scholarly sharing research information and research products as well as discussion of encircled research </w:t>
      </w:r>
      <w:r w:rsidR="005D46E9">
        <w:rPr>
          <w:rFonts w:ascii="Times New Roman" w:hAnsi="Times New Roman" w:cs="Times New Roman"/>
          <w:sz w:val="24"/>
          <w:szCs w:val="24"/>
        </w:rPr>
        <w:t xml:space="preserve">areas. Kumar and Singh (2017) pointed out </w:t>
      </w:r>
      <w:r w:rsidR="005D46E9">
        <w:rPr>
          <w:rFonts w:ascii="Times New Roman" w:hAnsi="Times New Roman" w:cs="Times New Roman"/>
          <w:sz w:val="24"/>
          <w:szCs w:val="24"/>
        </w:rPr>
        <w:lastRenderedPageBreak/>
        <w:t>there are 300 social networking sites are available on internet.it is obvious that social networks are helping research scholars to engaged themselves to access these sites and share their research contributions to the world.</w:t>
      </w:r>
      <w:r w:rsidR="0036499F" w:rsidRPr="0036499F">
        <w:rPr>
          <w:rFonts w:ascii="Arial" w:hAnsi="Arial" w:cs="Arial"/>
          <w:color w:val="222222"/>
          <w:sz w:val="20"/>
          <w:szCs w:val="20"/>
          <w:shd w:val="clear" w:color="auto" w:fill="FFFFFF"/>
        </w:rPr>
        <w:t xml:space="preserve"> </w:t>
      </w:r>
      <w:proofErr w:type="spellStart"/>
      <w:r w:rsidR="0036499F" w:rsidRPr="00921131">
        <w:rPr>
          <w:rFonts w:ascii="Times New Roman" w:hAnsi="Times New Roman" w:cs="Times New Roman"/>
          <w:color w:val="222222"/>
          <w:sz w:val="24"/>
          <w:szCs w:val="24"/>
          <w:shd w:val="clear" w:color="auto" w:fill="FFFFFF"/>
        </w:rPr>
        <w:t>Madhusudhan</w:t>
      </w:r>
      <w:proofErr w:type="spellEnd"/>
      <w:r w:rsidR="0036499F" w:rsidRPr="00921131">
        <w:rPr>
          <w:rFonts w:ascii="Times New Roman" w:hAnsi="Times New Roman" w:cs="Times New Roman"/>
          <w:color w:val="222222"/>
          <w:sz w:val="24"/>
          <w:szCs w:val="24"/>
          <w:shd w:val="clear" w:color="auto" w:fill="FFFFFF"/>
        </w:rPr>
        <w:t xml:space="preserve"> (2012) </w:t>
      </w:r>
      <w:r w:rsidR="00921131" w:rsidRPr="00921131">
        <w:rPr>
          <w:rFonts w:ascii="Times New Roman" w:hAnsi="Times New Roman" w:cs="Times New Roman"/>
          <w:color w:val="222222"/>
          <w:sz w:val="24"/>
          <w:szCs w:val="24"/>
          <w:shd w:val="clear" w:color="auto" w:fill="FFFFFF"/>
        </w:rPr>
        <w:t>social networking sites are helping and changing the student’s life where they can communicate easily. In addition, social sites are helping research scholars</w:t>
      </w:r>
      <w:r w:rsidR="00921131">
        <w:rPr>
          <w:rFonts w:ascii="Times New Roman" w:hAnsi="Times New Roman" w:cs="Times New Roman"/>
          <w:color w:val="222222"/>
          <w:sz w:val="24"/>
          <w:szCs w:val="24"/>
          <w:shd w:val="clear" w:color="auto" w:fill="FFFFFF"/>
        </w:rPr>
        <w:t xml:space="preserve"> to make it use to interact with their research fellows.</w:t>
      </w:r>
    </w:p>
    <w:p w:rsidR="00B35F3F" w:rsidRPr="002E71D4" w:rsidRDefault="00B35F3F" w:rsidP="005D46E9">
      <w:pPr>
        <w:spacing w:line="360" w:lineRule="auto"/>
        <w:ind w:firstLine="720"/>
        <w:jc w:val="both"/>
        <w:rPr>
          <w:rFonts w:ascii="Times New Roman" w:hAnsi="Times New Roman" w:cs="Times New Roman"/>
          <w:sz w:val="24"/>
          <w:szCs w:val="24"/>
        </w:rPr>
      </w:pPr>
      <w:r w:rsidRPr="002E71D4">
        <w:rPr>
          <w:rFonts w:ascii="Times New Roman" w:hAnsi="Times New Roman" w:cs="Times New Roman"/>
          <w:sz w:val="24"/>
          <w:szCs w:val="24"/>
        </w:rPr>
        <w:t xml:space="preserve">According to </w:t>
      </w:r>
      <w:r w:rsidR="00370474" w:rsidRPr="002E71D4">
        <w:rPr>
          <w:rFonts w:ascii="Times New Roman" w:hAnsi="Times New Roman" w:cs="Times New Roman"/>
          <w:sz w:val="24"/>
          <w:szCs w:val="24"/>
        </w:rPr>
        <w:t>wiki (</w:t>
      </w:r>
      <w:r w:rsidRPr="002E71D4">
        <w:rPr>
          <w:rFonts w:ascii="Times New Roman" w:hAnsi="Times New Roman" w:cs="Times New Roman"/>
          <w:sz w:val="24"/>
          <w:szCs w:val="24"/>
        </w:rPr>
        <w:t>2021) “</w:t>
      </w:r>
      <w:r w:rsidRPr="002E71D4">
        <w:rPr>
          <w:rFonts w:ascii="Times New Roman" w:hAnsi="Times New Roman" w:cs="Times New Roman"/>
          <w:bCs/>
          <w:color w:val="202122"/>
          <w:sz w:val="24"/>
          <w:szCs w:val="24"/>
          <w:shd w:val="clear" w:color="auto" w:fill="FFFFFF"/>
        </w:rPr>
        <w:t>Scholarly communication</w:t>
      </w:r>
      <w:r w:rsidRPr="002E71D4">
        <w:rPr>
          <w:rFonts w:ascii="Times New Roman" w:hAnsi="Times New Roman" w:cs="Times New Roman"/>
          <w:color w:val="202122"/>
          <w:sz w:val="24"/>
          <w:szCs w:val="24"/>
          <w:shd w:val="clear" w:color="auto" w:fill="FFFFFF"/>
        </w:rPr>
        <w:t> involves the creation, publication, dissemination and discovery of </w:t>
      </w:r>
      <w:r w:rsidRPr="002E71D4">
        <w:rPr>
          <w:rFonts w:ascii="Times New Roman" w:hAnsi="Times New Roman" w:cs="Times New Roman"/>
          <w:sz w:val="24"/>
          <w:szCs w:val="24"/>
          <w:shd w:val="clear" w:color="auto" w:fill="FFFFFF"/>
        </w:rPr>
        <w:t>academic research</w:t>
      </w:r>
      <w:r w:rsidRPr="002E71D4">
        <w:rPr>
          <w:rFonts w:ascii="Times New Roman" w:hAnsi="Times New Roman" w:cs="Times New Roman"/>
          <w:color w:val="202122"/>
          <w:sz w:val="24"/>
          <w:szCs w:val="24"/>
          <w:shd w:val="clear" w:color="auto" w:fill="FFFFFF"/>
        </w:rPr>
        <w:t>, primarily in peer-reviewed journals and books”.</w:t>
      </w:r>
    </w:p>
    <w:p w:rsidR="005913FB" w:rsidRPr="00F6124B" w:rsidRDefault="005913FB"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Cited Works</w:t>
      </w:r>
    </w:p>
    <w:p w:rsidR="001A3B56" w:rsidRPr="00F6124B" w:rsidRDefault="0027593F" w:rsidP="005D46E9">
      <w:pPr>
        <w:spacing w:line="360" w:lineRule="auto"/>
        <w:ind w:firstLine="720"/>
        <w:jc w:val="both"/>
        <w:rPr>
          <w:rFonts w:ascii="Times New Roman" w:hAnsi="Times New Roman" w:cs="Times New Roman"/>
          <w:sz w:val="24"/>
          <w:szCs w:val="24"/>
        </w:rPr>
      </w:pPr>
      <w:r w:rsidRPr="00F6124B">
        <w:rPr>
          <w:rFonts w:ascii="Times New Roman" w:hAnsi="Times New Roman" w:cs="Times New Roman"/>
          <w:sz w:val="24"/>
          <w:szCs w:val="24"/>
        </w:rPr>
        <w:t>During a fast few decades social networking sites consider as a massive development in the field of information technologies. In recent years the social media users are increasing day by day at massive pace.</w:t>
      </w:r>
      <w:r w:rsidR="00714EE2">
        <w:rPr>
          <w:rFonts w:ascii="Times New Roman" w:hAnsi="Times New Roman" w:cs="Times New Roman"/>
          <w:sz w:val="24"/>
          <w:szCs w:val="24"/>
        </w:rPr>
        <w:t xml:space="preserve"> </w:t>
      </w:r>
      <w:proofErr w:type="spellStart"/>
      <w:r w:rsidR="005913FB" w:rsidRPr="00F6124B">
        <w:rPr>
          <w:rFonts w:ascii="Times New Roman" w:hAnsi="Times New Roman" w:cs="Times New Roman"/>
          <w:sz w:val="24"/>
          <w:szCs w:val="24"/>
        </w:rPr>
        <w:t>Kenchakkanavar</w:t>
      </w:r>
      <w:proofErr w:type="gramStart"/>
      <w:r w:rsidR="005913FB" w:rsidRPr="00F6124B">
        <w:rPr>
          <w:rFonts w:ascii="Times New Roman" w:hAnsi="Times New Roman" w:cs="Times New Roman"/>
          <w:sz w:val="24"/>
          <w:szCs w:val="24"/>
        </w:rPr>
        <w:t>,Hadagali</w:t>
      </w:r>
      <w:proofErr w:type="spellEnd"/>
      <w:proofErr w:type="gramEnd"/>
      <w:r w:rsidR="005913FB" w:rsidRPr="00F6124B">
        <w:rPr>
          <w:rFonts w:ascii="Times New Roman" w:hAnsi="Times New Roman" w:cs="Times New Roman"/>
          <w:sz w:val="24"/>
          <w:szCs w:val="24"/>
        </w:rPr>
        <w:t xml:space="preserve"> and </w:t>
      </w:r>
      <w:proofErr w:type="spellStart"/>
      <w:r w:rsidR="005913FB" w:rsidRPr="00F6124B">
        <w:rPr>
          <w:rFonts w:ascii="Times New Roman" w:hAnsi="Times New Roman" w:cs="Times New Roman"/>
          <w:sz w:val="24"/>
          <w:szCs w:val="24"/>
        </w:rPr>
        <w:t>Kashappanavar</w:t>
      </w:r>
      <w:proofErr w:type="spellEnd"/>
      <w:r w:rsidR="005913FB" w:rsidRPr="00F6124B">
        <w:rPr>
          <w:rFonts w:ascii="Times New Roman" w:hAnsi="Times New Roman" w:cs="Times New Roman"/>
          <w:sz w:val="24"/>
          <w:szCs w:val="24"/>
        </w:rPr>
        <w:t>(2016</w:t>
      </w:r>
      <w:r w:rsidR="001A3B56" w:rsidRPr="00F6124B">
        <w:rPr>
          <w:rFonts w:ascii="Times New Roman" w:hAnsi="Times New Roman" w:cs="Times New Roman"/>
          <w:sz w:val="24"/>
          <w:szCs w:val="24"/>
        </w:rPr>
        <w:t xml:space="preserve">) </w:t>
      </w:r>
      <w:r w:rsidR="005913FB" w:rsidRPr="00F6124B">
        <w:rPr>
          <w:rFonts w:ascii="Times New Roman" w:hAnsi="Times New Roman" w:cs="Times New Roman"/>
          <w:sz w:val="24"/>
          <w:szCs w:val="24"/>
        </w:rPr>
        <w:t xml:space="preserve">studied an attitude of research scholar on Facebook. The results of the study revealed that majority of the research scholars are using Facebook with 88%. They found that most of the research scholars get in touch with their friends using Facebook. Further, they establish a connection between the research scholars and Facebook was positive with respect of their academic performances.  </w:t>
      </w:r>
      <w:r w:rsidR="00D94A54" w:rsidRPr="00F6124B">
        <w:rPr>
          <w:rFonts w:ascii="Times New Roman" w:hAnsi="Times New Roman" w:cs="Times New Roman"/>
          <w:sz w:val="24"/>
          <w:szCs w:val="24"/>
        </w:rPr>
        <w:t>Liu (</w:t>
      </w:r>
      <w:r w:rsidR="005913FB" w:rsidRPr="00F6124B">
        <w:rPr>
          <w:rFonts w:ascii="Times New Roman" w:hAnsi="Times New Roman" w:cs="Times New Roman"/>
          <w:sz w:val="24"/>
          <w:szCs w:val="24"/>
        </w:rPr>
        <w:t xml:space="preserve">2010) studied the social media tools as a learning resource. </w:t>
      </w:r>
      <w:r w:rsidR="00D94A54" w:rsidRPr="00F6124B">
        <w:rPr>
          <w:rFonts w:ascii="Times New Roman" w:hAnsi="Times New Roman" w:cs="Times New Roman"/>
          <w:sz w:val="24"/>
          <w:szCs w:val="24"/>
        </w:rPr>
        <w:t xml:space="preserve">The author determined the positive sense while using of social media in academic performance. Furthermore, identified some of the most popular social sites like Facebook, YouTube and wikis </w:t>
      </w:r>
      <w:r w:rsidR="00C34B47" w:rsidRPr="00F6124B">
        <w:rPr>
          <w:rFonts w:ascii="Times New Roman" w:hAnsi="Times New Roman" w:cs="Times New Roman"/>
          <w:sz w:val="24"/>
          <w:szCs w:val="24"/>
        </w:rPr>
        <w:t>etc.</w:t>
      </w:r>
      <w:r w:rsidR="00D94A54" w:rsidRPr="00F6124B">
        <w:rPr>
          <w:rFonts w:ascii="Times New Roman" w:hAnsi="Times New Roman" w:cs="Times New Roman"/>
          <w:sz w:val="24"/>
          <w:szCs w:val="24"/>
        </w:rPr>
        <w:t xml:space="preserve"> what help to increase their academic performance.</w:t>
      </w:r>
      <w:r w:rsidRPr="00F6124B">
        <w:rPr>
          <w:rFonts w:ascii="Times New Roman" w:hAnsi="Times New Roman" w:cs="Times New Roman"/>
          <w:sz w:val="24"/>
          <w:szCs w:val="24"/>
        </w:rPr>
        <w:t xml:space="preserve"> </w:t>
      </w:r>
      <w:proofErr w:type="spellStart"/>
      <w:r w:rsidR="00C34B47" w:rsidRPr="00F6124B">
        <w:rPr>
          <w:rFonts w:ascii="Times New Roman" w:hAnsi="Times New Roman" w:cs="Times New Roman"/>
          <w:sz w:val="24"/>
          <w:szCs w:val="24"/>
        </w:rPr>
        <w:t>Pitchaipandi</w:t>
      </w:r>
      <w:proofErr w:type="spellEnd"/>
      <w:r w:rsidR="00C34B47" w:rsidRPr="00F6124B">
        <w:rPr>
          <w:rFonts w:ascii="Times New Roman" w:hAnsi="Times New Roman" w:cs="Times New Roman"/>
          <w:sz w:val="24"/>
          <w:szCs w:val="24"/>
        </w:rPr>
        <w:t xml:space="preserve"> and </w:t>
      </w:r>
      <w:proofErr w:type="spellStart"/>
      <w:r w:rsidR="00C34B47" w:rsidRPr="00F6124B">
        <w:rPr>
          <w:rFonts w:ascii="Times New Roman" w:hAnsi="Times New Roman" w:cs="Times New Roman"/>
          <w:sz w:val="24"/>
          <w:szCs w:val="24"/>
        </w:rPr>
        <w:t>Baskaran</w:t>
      </w:r>
      <w:proofErr w:type="spellEnd"/>
      <w:r w:rsidR="00C34B47" w:rsidRPr="00F6124B">
        <w:rPr>
          <w:rFonts w:ascii="Times New Roman" w:hAnsi="Times New Roman" w:cs="Times New Roman"/>
          <w:sz w:val="24"/>
          <w:szCs w:val="24"/>
        </w:rPr>
        <w:t xml:space="preserve"> (2020) carried a research usefulness of web 2.0. </w:t>
      </w:r>
      <w:r w:rsidR="00DD50C2" w:rsidRPr="00F6124B">
        <w:rPr>
          <w:rFonts w:ascii="Times New Roman" w:hAnsi="Times New Roman" w:cs="Times New Roman"/>
          <w:sz w:val="24"/>
          <w:szCs w:val="24"/>
        </w:rPr>
        <w:t>They</w:t>
      </w:r>
      <w:r w:rsidR="00C34B47" w:rsidRPr="00F6124B">
        <w:rPr>
          <w:rFonts w:ascii="Times New Roman" w:hAnsi="Times New Roman" w:cs="Times New Roman"/>
          <w:sz w:val="24"/>
          <w:szCs w:val="24"/>
        </w:rPr>
        <w:t xml:space="preserve"> found that there is massive impact of Facebook and whatsApp on research scholars. The findings of the study revealed that Facebook and whatsApp is the highly reputed social media that is using by social science research. They found that majority </w:t>
      </w:r>
      <w:r w:rsidR="00DD50C2" w:rsidRPr="00F6124B">
        <w:rPr>
          <w:rFonts w:ascii="Times New Roman" w:hAnsi="Times New Roman" w:cs="Times New Roman"/>
          <w:sz w:val="24"/>
          <w:szCs w:val="24"/>
        </w:rPr>
        <w:t xml:space="preserve">of the research scholars showed their agreement about using web 2.0 is impressive tool for sharing information. </w:t>
      </w:r>
      <w:proofErr w:type="spellStart"/>
      <w:proofErr w:type="gramStart"/>
      <w:r w:rsidR="008B2F95" w:rsidRPr="00F6124B">
        <w:rPr>
          <w:rFonts w:ascii="Times New Roman" w:hAnsi="Times New Roman" w:cs="Times New Roman"/>
          <w:sz w:val="24"/>
          <w:szCs w:val="24"/>
        </w:rPr>
        <w:t>Niu</w:t>
      </w:r>
      <w:proofErr w:type="spellEnd"/>
      <w:r w:rsidR="008B2F95" w:rsidRPr="00F6124B">
        <w:rPr>
          <w:rFonts w:ascii="Times New Roman" w:hAnsi="Times New Roman" w:cs="Times New Roman"/>
          <w:sz w:val="24"/>
          <w:szCs w:val="24"/>
        </w:rPr>
        <w:t>(</w:t>
      </w:r>
      <w:proofErr w:type="gramEnd"/>
      <w:r w:rsidR="008B2F95" w:rsidRPr="00F6124B">
        <w:rPr>
          <w:rFonts w:ascii="Times New Roman" w:hAnsi="Times New Roman" w:cs="Times New Roman"/>
          <w:sz w:val="24"/>
          <w:szCs w:val="24"/>
        </w:rPr>
        <w:t>2019)</w:t>
      </w:r>
      <w:r w:rsidR="00195938" w:rsidRPr="00F6124B">
        <w:rPr>
          <w:rFonts w:ascii="Times New Roman" w:hAnsi="Times New Roman" w:cs="Times New Roman"/>
          <w:sz w:val="24"/>
          <w:szCs w:val="24"/>
        </w:rPr>
        <w:t xml:space="preserve"> studied using Facebook for academic purpose: current literature and directions for future research. He found that social networks help in teaching and learning in formal education. He further determined that Facebook is an effective resource to communicate academic </w:t>
      </w:r>
      <w:proofErr w:type="spellStart"/>
      <w:r w:rsidR="00195938" w:rsidRPr="00F6124B">
        <w:rPr>
          <w:rFonts w:ascii="Times New Roman" w:hAnsi="Times New Roman" w:cs="Times New Roman"/>
          <w:sz w:val="24"/>
          <w:szCs w:val="24"/>
        </w:rPr>
        <w:t>purposes.</w:t>
      </w:r>
      <w:r w:rsidR="001A3B56" w:rsidRPr="00F6124B">
        <w:rPr>
          <w:rFonts w:ascii="Times New Roman" w:hAnsi="Times New Roman" w:cs="Times New Roman"/>
          <w:sz w:val="24"/>
          <w:szCs w:val="24"/>
        </w:rPr>
        <w:t>Kenchakkanavar</w:t>
      </w:r>
      <w:proofErr w:type="spellEnd"/>
      <w:r w:rsidR="001A3B56" w:rsidRPr="00F6124B">
        <w:rPr>
          <w:rFonts w:ascii="Times New Roman" w:hAnsi="Times New Roman" w:cs="Times New Roman"/>
          <w:sz w:val="24"/>
          <w:szCs w:val="24"/>
        </w:rPr>
        <w:t xml:space="preserve"> and </w:t>
      </w:r>
      <w:proofErr w:type="spellStart"/>
      <w:proofErr w:type="gramStart"/>
      <w:r w:rsidR="001A3B56" w:rsidRPr="00F6124B">
        <w:rPr>
          <w:rFonts w:ascii="Times New Roman" w:hAnsi="Times New Roman" w:cs="Times New Roman"/>
          <w:sz w:val="24"/>
          <w:szCs w:val="24"/>
        </w:rPr>
        <w:t>Hadagali</w:t>
      </w:r>
      <w:proofErr w:type="spellEnd"/>
      <w:r w:rsidR="001A3B56" w:rsidRPr="00F6124B">
        <w:rPr>
          <w:rFonts w:ascii="Times New Roman" w:hAnsi="Times New Roman" w:cs="Times New Roman"/>
          <w:sz w:val="24"/>
          <w:szCs w:val="24"/>
        </w:rPr>
        <w:t>(</w:t>
      </w:r>
      <w:proofErr w:type="gramEnd"/>
      <w:r w:rsidR="001A3B56" w:rsidRPr="00F6124B">
        <w:rPr>
          <w:rFonts w:ascii="Times New Roman" w:hAnsi="Times New Roman" w:cs="Times New Roman"/>
          <w:sz w:val="24"/>
          <w:szCs w:val="24"/>
        </w:rPr>
        <w:t xml:space="preserve">2016) studied  attitudes of research scholars of the use of social networking </w:t>
      </w:r>
      <w:r w:rsidRPr="00F6124B">
        <w:rPr>
          <w:rFonts w:ascii="Times New Roman" w:hAnsi="Times New Roman" w:cs="Times New Roman"/>
          <w:sz w:val="24"/>
          <w:szCs w:val="24"/>
        </w:rPr>
        <w:t xml:space="preserve">sites. Mohammad and </w:t>
      </w:r>
      <w:proofErr w:type="spellStart"/>
      <w:r w:rsidR="009C1CAF" w:rsidRPr="00F6124B">
        <w:rPr>
          <w:rFonts w:ascii="Times New Roman" w:hAnsi="Times New Roman" w:cs="Times New Roman"/>
          <w:sz w:val="24"/>
          <w:szCs w:val="24"/>
        </w:rPr>
        <w:t>sumitha</w:t>
      </w:r>
      <w:proofErr w:type="spellEnd"/>
      <w:r w:rsidR="009C1CAF" w:rsidRPr="00F6124B">
        <w:rPr>
          <w:rFonts w:ascii="Times New Roman" w:hAnsi="Times New Roman" w:cs="Times New Roman"/>
          <w:sz w:val="24"/>
          <w:szCs w:val="24"/>
        </w:rPr>
        <w:t xml:space="preserve"> (</w:t>
      </w:r>
      <w:r w:rsidRPr="00F6124B">
        <w:rPr>
          <w:rFonts w:ascii="Times New Roman" w:hAnsi="Times New Roman" w:cs="Times New Roman"/>
          <w:sz w:val="24"/>
          <w:szCs w:val="24"/>
        </w:rPr>
        <w:t xml:space="preserve">2011) studied that majority of the research students use social media for friendly </w:t>
      </w:r>
      <w:r w:rsidR="009C1CAF" w:rsidRPr="00F6124B">
        <w:rPr>
          <w:rFonts w:ascii="Times New Roman" w:hAnsi="Times New Roman" w:cs="Times New Roman"/>
          <w:sz w:val="24"/>
          <w:szCs w:val="24"/>
        </w:rPr>
        <w:t xml:space="preserve">communications. </w:t>
      </w:r>
      <w:proofErr w:type="spellStart"/>
      <w:r w:rsidR="009C1CAF" w:rsidRPr="00F6124B">
        <w:rPr>
          <w:rFonts w:ascii="Times New Roman" w:hAnsi="Times New Roman" w:cs="Times New Roman"/>
          <w:sz w:val="24"/>
          <w:szCs w:val="24"/>
        </w:rPr>
        <w:t>Ruleman</w:t>
      </w:r>
      <w:proofErr w:type="spellEnd"/>
      <w:r w:rsidR="009C1CAF" w:rsidRPr="00F6124B">
        <w:rPr>
          <w:rFonts w:ascii="Times New Roman" w:hAnsi="Times New Roman" w:cs="Times New Roman"/>
          <w:sz w:val="24"/>
          <w:szCs w:val="24"/>
        </w:rPr>
        <w:t xml:space="preserve"> (2012) finds that faculty and students both use social networking sites regularly for academic purposes .Bhatt and Kumar (2014) explored that majority of the students have Facebook account with 98%.</w:t>
      </w:r>
      <w:r w:rsidR="00EB7FF9">
        <w:rPr>
          <w:rFonts w:ascii="Times New Roman" w:hAnsi="Times New Roman" w:cs="Times New Roman"/>
          <w:sz w:val="24"/>
          <w:szCs w:val="24"/>
        </w:rPr>
        <w:t xml:space="preserve">Madhusudhan(2012)studied the use of social </w:t>
      </w:r>
      <w:r w:rsidR="00EB7FF9">
        <w:rPr>
          <w:rFonts w:ascii="Times New Roman" w:hAnsi="Times New Roman" w:cs="Times New Roman"/>
          <w:sz w:val="24"/>
          <w:szCs w:val="24"/>
        </w:rPr>
        <w:lastRenderedPageBreak/>
        <w:t xml:space="preserve">networking sites by research scholars of the university of Delhi. He found that social media helps the research scholars to collaborate with their peers to build learning </w:t>
      </w:r>
      <w:r w:rsidR="00E95F6C">
        <w:rPr>
          <w:rFonts w:ascii="Times New Roman" w:hAnsi="Times New Roman" w:cs="Times New Roman"/>
          <w:sz w:val="24"/>
          <w:szCs w:val="24"/>
        </w:rPr>
        <w:t xml:space="preserve">environment. GU and </w:t>
      </w:r>
      <w:proofErr w:type="spellStart"/>
      <w:r w:rsidR="00E95F6C">
        <w:rPr>
          <w:rFonts w:ascii="Times New Roman" w:hAnsi="Times New Roman" w:cs="Times New Roman"/>
          <w:sz w:val="24"/>
          <w:szCs w:val="24"/>
        </w:rPr>
        <w:t>Wulff</w:t>
      </w:r>
      <w:proofErr w:type="spellEnd"/>
      <w:r w:rsidR="00E95F6C">
        <w:rPr>
          <w:rFonts w:ascii="Times New Roman" w:hAnsi="Times New Roman" w:cs="Times New Roman"/>
          <w:sz w:val="24"/>
          <w:szCs w:val="24"/>
        </w:rPr>
        <w:t xml:space="preserve"> (2010) studied scholarly communication and possible changes in the context of social media. Survey method was used for this study. They determined that social media provides </w:t>
      </w:r>
      <w:r w:rsidR="00613D03">
        <w:rPr>
          <w:rFonts w:ascii="Times New Roman" w:hAnsi="Times New Roman" w:cs="Times New Roman"/>
          <w:sz w:val="24"/>
          <w:szCs w:val="24"/>
        </w:rPr>
        <w:t>an</w:t>
      </w:r>
      <w:r w:rsidR="00E95F6C">
        <w:rPr>
          <w:rFonts w:ascii="Times New Roman" w:hAnsi="Times New Roman" w:cs="Times New Roman"/>
          <w:sz w:val="24"/>
          <w:szCs w:val="24"/>
        </w:rPr>
        <w:t xml:space="preserve"> appropriate place for scholarly communication.</w:t>
      </w:r>
    </w:p>
    <w:p w:rsidR="00C7546D" w:rsidRPr="00F6124B" w:rsidRDefault="00C7546D"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Research Questions</w:t>
      </w:r>
    </w:p>
    <w:p w:rsidR="00C7546D" w:rsidRPr="00F6124B" w:rsidRDefault="00C7546D" w:rsidP="005D46E9">
      <w:pPr>
        <w:pStyle w:val="ListParagraph"/>
        <w:numPr>
          <w:ilvl w:val="0"/>
          <w:numId w:val="8"/>
        </w:numPr>
        <w:spacing w:line="360" w:lineRule="auto"/>
        <w:jc w:val="both"/>
        <w:rPr>
          <w:rFonts w:ascii="Times New Roman" w:hAnsi="Times New Roman" w:cs="Times New Roman"/>
          <w:sz w:val="24"/>
          <w:szCs w:val="24"/>
        </w:rPr>
      </w:pPr>
      <w:r w:rsidRPr="00F6124B">
        <w:rPr>
          <w:rFonts w:ascii="Times New Roman" w:hAnsi="Times New Roman" w:cs="Times New Roman"/>
          <w:sz w:val="24"/>
          <w:szCs w:val="24"/>
        </w:rPr>
        <w:t>What is the perception of SNS among research scholars</w:t>
      </w:r>
    </w:p>
    <w:p w:rsidR="00C7546D" w:rsidRPr="00F6124B" w:rsidRDefault="00C7546D" w:rsidP="005D46E9">
      <w:pPr>
        <w:pStyle w:val="ListParagraph"/>
        <w:numPr>
          <w:ilvl w:val="0"/>
          <w:numId w:val="8"/>
        </w:numPr>
        <w:spacing w:line="360" w:lineRule="auto"/>
        <w:jc w:val="both"/>
        <w:rPr>
          <w:rFonts w:ascii="Times New Roman" w:hAnsi="Times New Roman" w:cs="Times New Roman"/>
          <w:sz w:val="24"/>
          <w:szCs w:val="24"/>
        </w:rPr>
      </w:pPr>
      <w:r w:rsidRPr="00F6124B">
        <w:rPr>
          <w:rFonts w:ascii="Times New Roman" w:hAnsi="Times New Roman" w:cs="Times New Roman"/>
          <w:sz w:val="24"/>
          <w:szCs w:val="24"/>
        </w:rPr>
        <w:t>What is the impact of SNS on Research works</w:t>
      </w:r>
    </w:p>
    <w:p w:rsidR="00C7546D" w:rsidRPr="00F6124B" w:rsidRDefault="00C7546D" w:rsidP="005D46E9">
      <w:pPr>
        <w:pStyle w:val="ListParagraph"/>
        <w:numPr>
          <w:ilvl w:val="0"/>
          <w:numId w:val="8"/>
        </w:numPr>
        <w:spacing w:line="360" w:lineRule="auto"/>
        <w:jc w:val="both"/>
        <w:rPr>
          <w:rFonts w:ascii="Times New Roman" w:hAnsi="Times New Roman" w:cs="Times New Roman"/>
          <w:sz w:val="24"/>
          <w:szCs w:val="24"/>
        </w:rPr>
      </w:pPr>
      <w:r w:rsidRPr="00F6124B">
        <w:rPr>
          <w:rFonts w:ascii="Times New Roman" w:hAnsi="Times New Roman" w:cs="Times New Roman"/>
          <w:sz w:val="24"/>
          <w:szCs w:val="24"/>
        </w:rPr>
        <w:t>What are the factors influenced on use of SNS for research works</w:t>
      </w:r>
    </w:p>
    <w:p w:rsidR="00C7546D" w:rsidRPr="00F6124B" w:rsidRDefault="00C7546D" w:rsidP="005D46E9">
      <w:pPr>
        <w:pStyle w:val="ListParagraph"/>
        <w:numPr>
          <w:ilvl w:val="0"/>
          <w:numId w:val="8"/>
        </w:numPr>
        <w:spacing w:line="360" w:lineRule="auto"/>
        <w:jc w:val="both"/>
        <w:rPr>
          <w:rFonts w:ascii="Times New Roman" w:hAnsi="Times New Roman" w:cs="Times New Roman"/>
          <w:sz w:val="24"/>
          <w:szCs w:val="24"/>
        </w:rPr>
      </w:pPr>
      <w:r w:rsidRPr="00F6124B">
        <w:rPr>
          <w:rFonts w:ascii="Times New Roman" w:hAnsi="Times New Roman" w:cs="Times New Roman"/>
          <w:sz w:val="24"/>
          <w:szCs w:val="24"/>
        </w:rPr>
        <w:t>What are usefulness of SNS</w:t>
      </w:r>
    </w:p>
    <w:p w:rsidR="00C7546D" w:rsidRPr="00F6124B" w:rsidRDefault="00C7546D" w:rsidP="005D46E9">
      <w:pPr>
        <w:pStyle w:val="ListParagraph"/>
        <w:numPr>
          <w:ilvl w:val="0"/>
          <w:numId w:val="8"/>
        </w:numPr>
        <w:spacing w:line="360" w:lineRule="auto"/>
        <w:jc w:val="both"/>
        <w:rPr>
          <w:rFonts w:ascii="Times New Roman" w:hAnsi="Times New Roman" w:cs="Times New Roman"/>
          <w:sz w:val="24"/>
          <w:szCs w:val="24"/>
        </w:rPr>
      </w:pPr>
      <w:r w:rsidRPr="00F6124B">
        <w:rPr>
          <w:rFonts w:ascii="Times New Roman" w:hAnsi="Times New Roman" w:cs="Times New Roman"/>
          <w:sz w:val="24"/>
          <w:szCs w:val="24"/>
        </w:rPr>
        <w:t>What kind of issues are facing by research scholars using SNS</w:t>
      </w:r>
    </w:p>
    <w:p w:rsidR="00205C09" w:rsidRPr="00F6124B" w:rsidRDefault="00205C09"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Research Methods/Research design</w:t>
      </w:r>
    </w:p>
    <w:p w:rsidR="005D46E9" w:rsidRPr="005D46E9" w:rsidRDefault="00205C09" w:rsidP="005D46E9">
      <w:pPr>
        <w:spacing w:line="360" w:lineRule="auto"/>
        <w:jc w:val="both"/>
        <w:rPr>
          <w:rFonts w:ascii="Times New Roman" w:hAnsi="Times New Roman" w:cs="Times New Roman"/>
          <w:sz w:val="24"/>
          <w:szCs w:val="24"/>
        </w:rPr>
      </w:pPr>
      <w:r w:rsidRPr="00F6124B">
        <w:rPr>
          <w:rFonts w:ascii="Times New Roman" w:hAnsi="Times New Roman" w:cs="Times New Roman"/>
          <w:b/>
          <w:sz w:val="24"/>
          <w:szCs w:val="24"/>
        </w:rPr>
        <w:tab/>
      </w:r>
      <w:r w:rsidRPr="00F6124B">
        <w:rPr>
          <w:rFonts w:ascii="Times New Roman" w:hAnsi="Times New Roman" w:cs="Times New Roman"/>
          <w:sz w:val="24"/>
          <w:szCs w:val="24"/>
        </w:rPr>
        <w:t xml:space="preserve">The quantitative research design was adopted for this study. Survey method was used to collect the data from the chosen population. A structured questionnaire was used for the collection of data. The data has been collected using </w:t>
      </w:r>
      <w:proofErr w:type="spellStart"/>
      <w:r w:rsidRPr="00F6124B">
        <w:rPr>
          <w:rFonts w:ascii="Times New Roman" w:hAnsi="Times New Roman" w:cs="Times New Roman"/>
          <w:sz w:val="24"/>
          <w:szCs w:val="24"/>
        </w:rPr>
        <w:t>whatAapp</w:t>
      </w:r>
      <w:proofErr w:type="spellEnd"/>
      <w:r w:rsidRPr="00F6124B">
        <w:rPr>
          <w:rFonts w:ascii="Times New Roman" w:hAnsi="Times New Roman" w:cs="Times New Roman"/>
          <w:sz w:val="24"/>
          <w:szCs w:val="24"/>
        </w:rPr>
        <w:t xml:space="preserve"> group with the help of Google Doc. The collected data has been analyzed using SPSS and MS excel. </w:t>
      </w:r>
    </w:p>
    <w:p w:rsidR="005D46E9" w:rsidRDefault="005D46E9" w:rsidP="005D46E9">
      <w:pPr>
        <w:spacing w:line="360" w:lineRule="auto"/>
        <w:jc w:val="both"/>
        <w:rPr>
          <w:rFonts w:ascii="Times New Roman" w:hAnsi="Times New Roman" w:cs="Times New Roman"/>
          <w:b/>
          <w:sz w:val="24"/>
          <w:szCs w:val="24"/>
        </w:rPr>
      </w:pPr>
      <w:r w:rsidRPr="005D46E9">
        <w:rPr>
          <w:rFonts w:ascii="Times New Roman" w:hAnsi="Times New Roman" w:cs="Times New Roman"/>
          <w:b/>
          <w:sz w:val="24"/>
          <w:szCs w:val="24"/>
        </w:rPr>
        <w:t>Limitation of the study</w:t>
      </w:r>
    </w:p>
    <w:p w:rsidR="00ED6223" w:rsidRPr="00E9661B" w:rsidRDefault="005D46E9" w:rsidP="005D46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D46E9">
        <w:rPr>
          <w:rFonts w:ascii="Times New Roman" w:hAnsi="Times New Roman" w:cs="Times New Roman"/>
          <w:sz w:val="24"/>
          <w:szCs w:val="24"/>
        </w:rPr>
        <w:t>The present study was limited to the research scholars at the University of Balochistan, Quetta Pakistan.</w:t>
      </w:r>
      <w:r w:rsidR="00E9661B">
        <w:rPr>
          <w:rFonts w:ascii="Times New Roman" w:hAnsi="Times New Roman" w:cs="Times New Roman"/>
          <w:sz w:val="24"/>
          <w:szCs w:val="24"/>
        </w:rPr>
        <w:t xml:space="preserve"> </w:t>
      </w:r>
    </w:p>
    <w:p w:rsidR="002E12C6" w:rsidRPr="00F6124B" w:rsidRDefault="002E12C6"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Data analysis and Interpretations</w:t>
      </w:r>
    </w:p>
    <w:p w:rsidR="00ED6223" w:rsidRDefault="00ED6223" w:rsidP="005D46E9">
      <w:pPr>
        <w:spacing w:line="360" w:lineRule="auto"/>
        <w:jc w:val="both"/>
        <w:rPr>
          <w:rFonts w:ascii="Times New Roman" w:hAnsi="Times New Roman" w:cs="Times New Roman"/>
          <w:b/>
          <w:sz w:val="24"/>
          <w:szCs w:val="24"/>
        </w:rPr>
      </w:pPr>
      <w:r>
        <w:rPr>
          <w:rFonts w:ascii="Times New Roman" w:hAnsi="Times New Roman" w:cs="Times New Roman"/>
          <w:b/>
          <w:sz w:val="24"/>
          <w:szCs w:val="24"/>
        </w:rPr>
        <w:t>Gender distribution</w:t>
      </w:r>
    </w:p>
    <w:p w:rsidR="005D46E9" w:rsidRPr="00ED6223" w:rsidRDefault="00370474" w:rsidP="005D46E9">
      <w:pPr>
        <w:spacing w:line="360" w:lineRule="auto"/>
        <w:jc w:val="both"/>
        <w:rPr>
          <w:rFonts w:ascii="Times New Roman" w:hAnsi="Times New Roman" w:cs="Times New Roman"/>
          <w:b/>
          <w:sz w:val="24"/>
          <w:szCs w:val="24"/>
        </w:rPr>
      </w:pPr>
      <w:r w:rsidRPr="00F6124B">
        <w:rPr>
          <w:rFonts w:ascii="Times New Roman" w:hAnsi="Times New Roman" w:cs="Times New Roman"/>
          <w:sz w:val="24"/>
          <w:szCs w:val="24"/>
        </w:rPr>
        <w:lastRenderedPageBreak/>
        <w:t>The figure</w:t>
      </w:r>
      <w:r w:rsidR="00A32425">
        <w:rPr>
          <w:rFonts w:ascii="Times New Roman" w:hAnsi="Times New Roman" w:cs="Times New Roman"/>
          <w:sz w:val="24"/>
          <w:szCs w:val="24"/>
        </w:rPr>
        <w:t xml:space="preserve"> 1</w:t>
      </w:r>
      <w:r w:rsidRPr="00F6124B">
        <w:rPr>
          <w:rFonts w:ascii="Times New Roman" w:hAnsi="Times New Roman" w:cs="Times New Roman"/>
          <w:sz w:val="24"/>
          <w:szCs w:val="24"/>
        </w:rPr>
        <w:t xml:space="preserve"> shows that majority of the respondents were male 76% and female ratio was 24%.it shows that the male appointment at university level much higher than the female.</w:t>
      </w:r>
      <w:r w:rsidR="002E12C6" w:rsidRPr="00F6124B">
        <w:rPr>
          <w:rFonts w:ascii="Times New Roman" w:hAnsi="Times New Roman" w:cs="Times New Roman"/>
          <w:noProof/>
          <w:sz w:val="24"/>
          <w:szCs w:val="24"/>
        </w:rPr>
        <w:drawing>
          <wp:inline distT="0" distB="0" distL="0" distR="0" wp14:anchorId="54ED00B6" wp14:editId="23413A09">
            <wp:extent cx="5486400" cy="2483556"/>
            <wp:effectExtent l="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F75" w:rsidRPr="00ED6223" w:rsidRDefault="00A32425" w:rsidP="00ED6223">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Figure.1</w:t>
      </w:r>
    </w:p>
    <w:p w:rsidR="002E12C6" w:rsidRPr="00F6124B" w:rsidRDefault="002E12C6"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Educational Background</w:t>
      </w:r>
    </w:p>
    <w:p w:rsidR="00370474" w:rsidRPr="00F6124B" w:rsidRDefault="00370474" w:rsidP="005D46E9">
      <w:pPr>
        <w:spacing w:line="360" w:lineRule="auto"/>
        <w:jc w:val="both"/>
        <w:rPr>
          <w:rFonts w:ascii="Times New Roman" w:hAnsi="Times New Roman" w:cs="Times New Roman"/>
          <w:sz w:val="24"/>
          <w:szCs w:val="24"/>
        </w:rPr>
      </w:pPr>
      <w:r w:rsidRPr="00F6124B">
        <w:rPr>
          <w:rFonts w:ascii="Times New Roman" w:hAnsi="Times New Roman" w:cs="Times New Roman"/>
          <w:b/>
          <w:sz w:val="24"/>
          <w:szCs w:val="24"/>
        </w:rPr>
        <w:tab/>
      </w:r>
      <w:r w:rsidRPr="00F6124B">
        <w:rPr>
          <w:rFonts w:ascii="Times New Roman" w:hAnsi="Times New Roman" w:cs="Times New Roman"/>
          <w:sz w:val="24"/>
          <w:szCs w:val="24"/>
        </w:rPr>
        <w:t>The figure shows the educational qualification of the respondents where 37% having degree of M.Phil.</w:t>
      </w:r>
      <w:r w:rsidR="003E72FF" w:rsidRPr="00F6124B">
        <w:rPr>
          <w:rFonts w:ascii="Times New Roman" w:hAnsi="Times New Roman" w:cs="Times New Roman"/>
          <w:sz w:val="24"/>
          <w:szCs w:val="24"/>
        </w:rPr>
        <w:t>/</w:t>
      </w:r>
      <w:r w:rsidRPr="00F6124B">
        <w:rPr>
          <w:rFonts w:ascii="Times New Roman" w:hAnsi="Times New Roman" w:cs="Times New Roman"/>
          <w:sz w:val="24"/>
          <w:szCs w:val="24"/>
        </w:rPr>
        <w:t xml:space="preserve">MS followed by 24% were having </w:t>
      </w:r>
      <w:r w:rsidR="003E72FF" w:rsidRPr="00F6124B">
        <w:rPr>
          <w:rFonts w:ascii="Times New Roman" w:hAnsi="Times New Roman" w:cs="Times New Roman"/>
          <w:sz w:val="24"/>
          <w:szCs w:val="24"/>
        </w:rPr>
        <w:t xml:space="preserve">MS/Msc.14% of them were having the MCS followed by 12% of them having highest degree PhD. 7% of them having M.Com and </w:t>
      </w:r>
      <w:proofErr w:type="spellStart"/>
      <w:r w:rsidR="003E72FF" w:rsidRPr="00F6124B">
        <w:rPr>
          <w:rFonts w:ascii="Times New Roman" w:hAnsi="Times New Roman" w:cs="Times New Roman"/>
          <w:sz w:val="24"/>
          <w:szCs w:val="24"/>
        </w:rPr>
        <w:t>D.pharm</w:t>
      </w:r>
      <w:proofErr w:type="spellEnd"/>
      <w:r w:rsidR="003E72FF" w:rsidRPr="00F6124B">
        <w:rPr>
          <w:rFonts w:ascii="Times New Roman" w:hAnsi="Times New Roman" w:cs="Times New Roman"/>
          <w:sz w:val="24"/>
          <w:szCs w:val="24"/>
        </w:rPr>
        <w:t xml:space="preserve"> were 5%.only 1% of them having the degree of MLS/MLIS.</w:t>
      </w:r>
    </w:p>
    <w:p w:rsidR="003E72FF" w:rsidRPr="00F6124B" w:rsidRDefault="002E12C6" w:rsidP="005D46E9">
      <w:pPr>
        <w:spacing w:line="360" w:lineRule="auto"/>
        <w:jc w:val="both"/>
        <w:rPr>
          <w:rFonts w:ascii="Times New Roman" w:hAnsi="Times New Roman" w:cs="Times New Roman"/>
          <w:b/>
          <w:sz w:val="24"/>
          <w:szCs w:val="24"/>
        </w:rPr>
      </w:pPr>
      <w:r w:rsidRPr="00F6124B">
        <w:rPr>
          <w:rFonts w:ascii="Times New Roman" w:hAnsi="Times New Roman" w:cs="Times New Roman"/>
          <w:noProof/>
          <w:sz w:val="24"/>
          <w:szCs w:val="24"/>
        </w:rPr>
        <w:drawing>
          <wp:inline distT="0" distB="0" distL="0" distR="0" wp14:anchorId="00AD118D" wp14:editId="0A86F1D1">
            <wp:extent cx="6197600" cy="1828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46E9" w:rsidRDefault="005D46E9" w:rsidP="005D46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Figure.2</w:t>
      </w:r>
    </w:p>
    <w:p w:rsidR="002E12C6" w:rsidRPr="00F6124B" w:rsidRDefault="002E12C6"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Disciplines/field of study</w:t>
      </w:r>
    </w:p>
    <w:p w:rsidR="003E72FF" w:rsidRPr="00F6124B" w:rsidRDefault="003E72FF" w:rsidP="005D46E9">
      <w:pPr>
        <w:spacing w:line="360" w:lineRule="auto"/>
        <w:ind w:firstLine="720"/>
        <w:jc w:val="both"/>
        <w:rPr>
          <w:rFonts w:ascii="Times New Roman" w:hAnsi="Times New Roman" w:cs="Times New Roman"/>
          <w:sz w:val="24"/>
          <w:szCs w:val="24"/>
        </w:rPr>
      </w:pPr>
      <w:r w:rsidRPr="00F6124B">
        <w:rPr>
          <w:rFonts w:ascii="Times New Roman" w:hAnsi="Times New Roman" w:cs="Times New Roman"/>
          <w:sz w:val="24"/>
          <w:szCs w:val="24"/>
        </w:rPr>
        <w:t>The figure shows the overall disciplines of the respondents where 22% of them were from management sciences followed by 18% of them were social sciences. 15</w:t>
      </w:r>
      <w:r w:rsidR="001E58EF" w:rsidRPr="00F6124B">
        <w:rPr>
          <w:rFonts w:ascii="Times New Roman" w:hAnsi="Times New Roman" w:cs="Times New Roman"/>
          <w:sz w:val="24"/>
          <w:szCs w:val="24"/>
        </w:rPr>
        <w:t>% of</w:t>
      </w:r>
      <w:r w:rsidRPr="00F6124B">
        <w:rPr>
          <w:rFonts w:ascii="Times New Roman" w:hAnsi="Times New Roman" w:cs="Times New Roman"/>
          <w:sz w:val="24"/>
          <w:szCs w:val="24"/>
        </w:rPr>
        <w:t xml:space="preserve"> them were </w:t>
      </w:r>
      <w:r w:rsidR="001E58EF" w:rsidRPr="00F6124B">
        <w:rPr>
          <w:rFonts w:ascii="Times New Roman" w:hAnsi="Times New Roman" w:cs="Times New Roman"/>
          <w:sz w:val="24"/>
          <w:szCs w:val="24"/>
        </w:rPr>
        <w:t xml:space="preserve">Environmental and Basic health </w:t>
      </w:r>
      <w:r w:rsidR="00EC6573" w:rsidRPr="00F6124B">
        <w:rPr>
          <w:rFonts w:ascii="Times New Roman" w:hAnsi="Times New Roman" w:cs="Times New Roman"/>
          <w:sz w:val="24"/>
          <w:szCs w:val="24"/>
        </w:rPr>
        <w:t>science followed by 12% of them was</w:t>
      </w:r>
      <w:r w:rsidR="001E58EF" w:rsidRPr="00F6124B">
        <w:rPr>
          <w:rFonts w:ascii="Times New Roman" w:hAnsi="Times New Roman" w:cs="Times New Roman"/>
          <w:sz w:val="24"/>
          <w:szCs w:val="24"/>
        </w:rPr>
        <w:t xml:space="preserve"> from basic sciences</w:t>
      </w:r>
      <w:r w:rsidR="00EC6573" w:rsidRPr="00F6124B">
        <w:rPr>
          <w:rFonts w:ascii="Times New Roman" w:hAnsi="Times New Roman" w:cs="Times New Roman"/>
          <w:sz w:val="24"/>
          <w:szCs w:val="24"/>
        </w:rPr>
        <w:t xml:space="preserve">. </w:t>
      </w:r>
      <w:r w:rsidR="00EC6573" w:rsidRPr="00F6124B">
        <w:rPr>
          <w:rFonts w:ascii="Times New Roman" w:hAnsi="Times New Roman" w:cs="Times New Roman"/>
          <w:sz w:val="24"/>
          <w:szCs w:val="24"/>
        </w:rPr>
        <w:lastRenderedPageBreak/>
        <w:t>Further, 9% of them from literatures/languages and 9% of them from centers respectively.8% of them from applied sciences and followed by 7% of them were from educations and humanities.</w:t>
      </w:r>
    </w:p>
    <w:p w:rsidR="00A32425" w:rsidRDefault="003E72FF" w:rsidP="00D31F75">
      <w:pPr>
        <w:spacing w:line="360" w:lineRule="auto"/>
        <w:jc w:val="center"/>
        <w:rPr>
          <w:rFonts w:ascii="Times New Roman" w:hAnsi="Times New Roman" w:cs="Times New Roman"/>
          <w:b/>
          <w:sz w:val="24"/>
          <w:szCs w:val="24"/>
        </w:rPr>
      </w:pPr>
      <w:r w:rsidRPr="00F6124B">
        <w:rPr>
          <w:rFonts w:ascii="Times New Roman" w:hAnsi="Times New Roman" w:cs="Times New Roman"/>
          <w:noProof/>
          <w:sz w:val="24"/>
          <w:szCs w:val="24"/>
        </w:rPr>
        <w:drawing>
          <wp:anchor distT="0" distB="0" distL="114300" distR="114300" simplePos="0" relativeHeight="251658240" behindDoc="1" locked="0" layoutInCell="1" allowOverlap="1" wp14:anchorId="75F79D1D" wp14:editId="37536419">
            <wp:simplePos x="0" y="0"/>
            <wp:positionH relativeFrom="column">
              <wp:posOffset>0</wp:posOffset>
            </wp:positionH>
            <wp:positionV relativeFrom="paragraph">
              <wp:posOffset>74295</wp:posOffset>
            </wp:positionV>
            <wp:extent cx="6151880" cy="2223770"/>
            <wp:effectExtent l="0" t="0" r="1270" b="5080"/>
            <wp:wrapThrough wrapText="bothSides">
              <wp:wrapPolygon edited="0">
                <wp:start x="0" y="0"/>
                <wp:lineTo x="0" y="21464"/>
                <wp:lineTo x="21538" y="21464"/>
                <wp:lineTo x="21538"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31F75">
        <w:rPr>
          <w:rFonts w:ascii="Times New Roman" w:hAnsi="Times New Roman" w:cs="Times New Roman"/>
          <w:b/>
          <w:sz w:val="24"/>
          <w:szCs w:val="24"/>
        </w:rPr>
        <w:t>figure.3</w:t>
      </w:r>
    </w:p>
    <w:p w:rsidR="00ED6223" w:rsidRDefault="00ED6223" w:rsidP="005D46E9">
      <w:pPr>
        <w:spacing w:line="360" w:lineRule="auto"/>
        <w:jc w:val="both"/>
        <w:rPr>
          <w:rFonts w:ascii="Times New Roman" w:hAnsi="Times New Roman" w:cs="Times New Roman"/>
          <w:b/>
          <w:sz w:val="24"/>
          <w:szCs w:val="24"/>
        </w:rPr>
      </w:pPr>
    </w:p>
    <w:p w:rsidR="00A32425" w:rsidRDefault="00A32425" w:rsidP="005D46E9">
      <w:pPr>
        <w:spacing w:line="360" w:lineRule="auto"/>
        <w:jc w:val="both"/>
        <w:rPr>
          <w:rFonts w:ascii="Times New Roman" w:hAnsi="Times New Roman" w:cs="Times New Roman"/>
          <w:b/>
          <w:sz w:val="24"/>
          <w:szCs w:val="24"/>
        </w:rPr>
      </w:pPr>
      <w:r>
        <w:rPr>
          <w:rFonts w:ascii="Times New Roman" w:hAnsi="Times New Roman" w:cs="Times New Roman"/>
          <w:b/>
          <w:sz w:val="24"/>
          <w:szCs w:val="24"/>
        </w:rPr>
        <w:t>SNS frequently accessed by research scholars</w:t>
      </w:r>
    </w:p>
    <w:p w:rsidR="00A32425" w:rsidRPr="00A32425" w:rsidRDefault="00A32425" w:rsidP="005D46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32425">
        <w:rPr>
          <w:rFonts w:ascii="Times New Roman" w:hAnsi="Times New Roman" w:cs="Times New Roman"/>
          <w:sz w:val="24"/>
          <w:szCs w:val="24"/>
        </w:rPr>
        <w:t xml:space="preserve">Figure shows the respondents </w:t>
      </w:r>
      <w:r>
        <w:rPr>
          <w:rFonts w:ascii="Times New Roman" w:hAnsi="Times New Roman" w:cs="Times New Roman"/>
          <w:sz w:val="24"/>
          <w:szCs w:val="24"/>
        </w:rPr>
        <w:t>frequently by the research scholars.it shows that most of the research scholars accessed social networks like whatsApp access 21%, Facebook access 19%, Research gate access 16%, Academia access 13%, twitter access 10%, LinkedIn access 8%, 5% access blogs, 4% access wikis and YouTube by research scholars respectively.</w:t>
      </w:r>
    </w:p>
    <w:p w:rsidR="00E811F5" w:rsidRDefault="00E811F5" w:rsidP="005D46E9">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533ED60" wp14:editId="04262AA2">
            <wp:extent cx="6231467" cy="292382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1F75" w:rsidRDefault="00D31F75" w:rsidP="00E966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Figure.4</w:t>
      </w:r>
    </w:p>
    <w:p w:rsidR="006F17DC" w:rsidRPr="00F6124B" w:rsidRDefault="001D23A3"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lastRenderedPageBreak/>
        <w:t xml:space="preserve">Impact of </w:t>
      </w:r>
      <w:r w:rsidR="00EC6573" w:rsidRPr="00F6124B">
        <w:rPr>
          <w:rFonts w:ascii="Times New Roman" w:hAnsi="Times New Roman" w:cs="Times New Roman"/>
          <w:b/>
          <w:sz w:val="24"/>
          <w:szCs w:val="24"/>
        </w:rPr>
        <w:t xml:space="preserve">Social media </w:t>
      </w:r>
      <w:r w:rsidRPr="00F6124B">
        <w:rPr>
          <w:rFonts w:ascii="Times New Roman" w:hAnsi="Times New Roman" w:cs="Times New Roman"/>
          <w:b/>
          <w:sz w:val="24"/>
          <w:szCs w:val="24"/>
        </w:rPr>
        <w:t>on Research Work</w:t>
      </w:r>
      <w:r w:rsidR="00EC6573" w:rsidRPr="00F6124B">
        <w:rPr>
          <w:rFonts w:ascii="Times New Roman" w:hAnsi="Times New Roman" w:cs="Times New Roman"/>
          <w:b/>
          <w:sz w:val="24"/>
          <w:szCs w:val="24"/>
        </w:rPr>
        <w:t>/scholarly works</w:t>
      </w:r>
    </w:p>
    <w:p w:rsidR="00CE4948" w:rsidRPr="00F6124B" w:rsidRDefault="00EC6573" w:rsidP="005D46E9">
      <w:pPr>
        <w:spacing w:line="360" w:lineRule="auto"/>
        <w:jc w:val="both"/>
        <w:rPr>
          <w:rFonts w:ascii="Times New Roman" w:hAnsi="Times New Roman" w:cs="Times New Roman"/>
          <w:sz w:val="24"/>
          <w:szCs w:val="24"/>
        </w:rPr>
      </w:pPr>
      <w:r w:rsidRPr="00F6124B">
        <w:rPr>
          <w:rFonts w:ascii="Times New Roman" w:hAnsi="Times New Roman" w:cs="Times New Roman"/>
          <w:b/>
          <w:sz w:val="24"/>
          <w:szCs w:val="24"/>
        </w:rPr>
        <w:tab/>
      </w:r>
      <w:r w:rsidRPr="00F6124B">
        <w:rPr>
          <w:rFonts w:ascii="Times New Roman" w:hAnsi="Times New Roman" w:cs="Times New Roman"/>
          <w:sz w:val="24"/>
          <w:szCs w:val="24"/>
        </w:rPr>
        <w:t xml:space="preserve">The figure shows that majority of them answered with positive with 66% and 18% of them showed negative. Rest 16% of them answered undecided. It is obvious social media is </w:t>
      </w:r>
      <w:r w:rsidR="0093330E" w:rsidRPr="00F6124B">
        <w:rPr>
          <w:rFonts w:ascii="Times New Roman" w:hAnsi="Times New Roman" w:cs="Times New Roman"/>
          <w:sz w:val="24"/>
          <w:szCs w:val="24"/>
        </w:rPr>
        <w:t>putting positive</w:t>
      </w:r>
      <w:r w:rsidRPr="00F6124B">
        <w:rPr>
          <w:rFonts w:ascii="Times New Roman" w:hAnsi="Times New Roman" w:cs="Times New Roman"/>
          <w:sz w:val="24"/>
          <w:szCs w:val="24"/>
        </w:rPr>
        <w:t xml:space="preserve"> impact on research works and scholarly communicating.</w:t>
      </w:r>
    </w:p>
    <w:p w:rsidR="00E97342" w:rsidRPr="00F6124B" w:rsidRDefault="00CE4948" w:rsidP="005D46E9">
      <w:pPr>
        <w:spacing w:line="360" w:lineRule="auto"/>
        <w:jc w:val="both"/>
        <w:rPr>
          <w:rFonts w:ascii="Times New Roman" w:hAnsi="Times New Roman" w:cs="Times New Roman"/>
          <w:sz w:val="24"/>
          <w:szCs w:val="24"/>
        </w:rPr>
      </w:pPr>
      <w:r w:rsidRPr="00F6124B">
        <w:rPr>
          <w:rFonts w:ascii="Times New Roman" w:hAnsi="Times New Roman" w:cs="Times New Roman"/>
          <w:b/>
          <w:noProof/>
          <w:sz w:val="24"/>
          <w:szCs w:val="24"/>
        </w:rPr>
        <w:drawing>
          <wp:inline distT="0" distB="0" distL="0" distR="0" wp14:anchorId="473E4984" wp14:editId="3B971D6D">
            <wp:extent cx="6118578"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F75" w:rsidRDefault="00D31F75" w:rsidP="00D31F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Figure.5</w:t>
      </w:r>
    </w:p>
    <w:p w:rsidR="007D1CAC" w:rsidRPr="00F6124B" w:rsidRDefault="007D1CAC"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t>Age distributions</w:t>
      </w:r>
    </w:p>
    <w:p w:rsidR="00CE4948" w:rsidRPr="00F6124B" w:rsidRDefault="00CE4948" w:rsidP="005D46E9">
      <w:pPr>
        <w:spacing w:line="360" w:lineRule="auto"/>
        <w:jc w:val="both"/>
        <w:rPr>
          <w:rFonts w:ascii="Times New Roman" w:hAnsi="Times New Roman" w:cs="Times New Roman"/>
          <w:sz w:val="24"/>
          <w:szCs w:val="24"/>
        </w:rPr>
      </w:pPr>
      <w:r w:rsidRPr="00F6124B">
        <w:rPr>
          <w:rFonts w:ascii="Times New Roman" w:hAnsi="Times New Roman" w:cs="Times New Roman"/>
          <w:b/>
          <w:sz w:val="24"/>
          <w:szCs w:val="24"/>
        </w:rPr>
        <w:tab/>
      </w:r>
      <w:r w:rsidRPr="00F6124B">
        <w:rPr>
          <w:rFonts w:ascii="Times New Roman" w:hAnsi="Times New Roman" w:cs="Times New Roman"/>
          <w:sz w:val="24"/>
          <w:szCs w:val="24"/>
        </w:rPr>
        <w:t>As far as the data shows the age distribution about the respondents where 36% of the age were range from 36 to 40years followed by 27% age range from 41 to 45years.16% of their a</w:t>
      </w:r>
      <w:r w:rsidR="00C7546D" w:rsidRPr="00F6124B">
        <w:rPr>
          <w:rFonts w:ascii="Times New Roman" w:hAnsi="Times New Roman" w:cs="Times New Roman"/>
          <w:sz w:val="24"/>
          <w:szCs w:val="24"/>
        </w:rPr>
        <w:t>ge ranged from 46 to more years and 9% of the respondent’s age were 26 to 30years. 7% of them were age range 31 to 35 years followed by 5% of them age range from 21 to 25 years.</w:t>
      </w:r>
    </w:p>
    <w:p w:rsidR="007D1CAC" w:rsidRPr="00F6124B" w:rsidRDefault="007D1CAC" w:rsidP="005D46E9">
      <w:pPr>
        <w:spacing w:line="360" w:lineRule="auto"/>
        <w:jc w:val="both"/>
        <w:rPr>
          <w:rFonts w:ascii="Times New Roman" w:hAnsi="Times New Roman" w:cs="Times New Roman"/>
          <w:b/>
          <w:sz w:val="24"/>
          <w:szCs w:val="24"/>
        </w:rPr>
      </w:pPr>
      <w:r w:rsidRPr="00F6124B">
        <w:rPr>
          <w:rFonts w:ascii="Times New Roman" w:hAnsi="Times New Roman" w:cs="Times New Roman"/>
          <w:b/>
          <w:noProof/>
          <w:sz w:val="24"/>
          <w:szCs w:val="24"/>
        </w:rPr>
        <w:drawing>
          <wp:inline distT="0" distB="0" distL="0" distR="0" wp14:anchorId="2F50BB96" wp14:editId="47392CED">
            <wp:extent cx="5949244" cy="2246489"/>
            <wp:effectExtent l="0" t="0" r="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124B" w:rsidRDefault="00D31F75" w:rsidP="00D31F75">
      <w:pPr>
        <w:tabs>
          <w:tab w:val="center" w:pos="4161"/>
        </w:tabs>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Figure.6</w:t>
      </w:r>
    </w:p>
    <w:p w:rsidR="000919C9" w:rsidRPr="00F6124B" w:rsidRDefault="000919C9" w:rsidP="005D46E9">
      <w:pPr>
        <w:tabs>
          <w:tab w:val="center" w:pos="4161"/>
        </w:tabs>
        <w:autoSpaceDE w:val="0"/>
        <w:autoSpaceDN w:val="0"/>
        <w:adjustRightInd w:val="0"/>
        <w:spacing w:after="0" w:line="360" w:lineRule="auto"/>
        <w:jc w:val="both"/>
        <w:rPr>
          <w:rFonts w:ascii="Times New Roman" w:hAnsi="Times New Roman" w:cs="Times New Roman"/>
          <w:b/>
          <w:bCs/>
          <w:color w:val="000000"/>
          <w:sz w:val="24"/>
          <w:szCs w:val="24"/>
        </w:rPr>
      </w:pPr>
      <w:r w:rsidRPr="00F6124B">
        <w:rPr>
          <w:rFonts w:ascii="Times New Roman" w:hAnsi="Times New Roman" w:cs="Times New Roman"/>
          <w:b/>
          <w:bCs/>
          <w:color w:val="000000"/>
          <w:sz w:val="24"/>
          <w:szCs w:val="24"/>
        </w:rPr>
        <w:t>Usefulness of social media in scholarly sharing</w:t>
      </w:r>
      <w:r w:rsidRPr="00F6124B">
        <w:rPr>
          <w:rFonts w:ascii="Times New Roman" w:hAnsi="Times New Roman" w:cs="Times New Roman"/>
          <w:b/>
          <w:bCs/>
          <w:color w:val="000000"/>
          <w:sz w:val="24"/>
          <w:szCs w:val="24"/>
        </w:rPr>
        <w:tab/>
      </w:r>
    </w:p>
    <w:p w:rsidR="000919C9" w:rsidRPr="00F6124B" w:rsidRDefault="00F6124B" w:rsidP="005D46E9">
      <w:pPr>
        <w:tabs>
          <w:tab w:val="center" w:pos="360"/>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 </w:t>
      </w:r>
    </w:p>
    <w:p w:rsidR="000919C9" w:rsidRDefault="006D4AB6" w:rsidP="005D46E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b/>
      </w:r>
      <w:r w:rsidRPr="006D4AB6">
        <w:rPr>
          <w:rFonts w:ascii="Times New Roman" w:hAnsi="Times New Roman" w:cs="Times New Roman"/>
          <w:bCs/>
          <w:color w:val="000000"/>
          <w:sz w:val="24"/>
          <w:szCs w:val="24"/>
        </w:rPr>
        <w:t xml:space="preserve">The table shows the useful of SNS in scholarly sharing </w:t>
      </w:r>
      <w:r>
        <w:rPr>
          <w:rFonts w:ascii="Times New Roman" w:hAnsi="Times New Roman" w:cs="Times New Roman"/>
          <w:bCs/>
          <w:color w:val="000000"/>
          <w:sz w:val="24"/>
          <w:szCs w:val="24"/>
        </w:rPr>
        <w:t xml:space="preserve">information. The results revealed majority of them showed their </w:t>
      </w:r>
      <w:r w:rsidR="009B2798">
        <w:rPr>
          <w:rFonts w:ascii="Times New Roman" w:hAnsi="Times New Roman" w:cs="Times New Roman"/>
          <w:bCs/>
          <w:color w:val="000000"/>
          <w:sz w:val="24"/>
          <w:szCs w:val="24"/>
        </w:rPr>
        <w:t>agreement about usefulness of SNS between (m</w:t>
      </w:r>
      <w:r w:rsidR="00F366C9">
        <w:rPr>
          <w:rFonts w:ascii="Times New Roman" w:hAnsi="Times New Roman" w:cs="Times New Roman"/>
          <w:bCs/>
          <w:color w:val="000000"/>
          <w:sz w:val="24"/>
          <w:szCs w:val="24"/>
        </w:rPr>
        <w:t>: 1.3176</w:t>
      </w:r>
      <w:r w:rsidR="009B2798">
        <w:rPr>
          <w:rFonts w:ascii="Times New Roman" w:hAnsi="Times New Roman" w:cs="Times New Roman"/>
          <w:bCs/>
          <w:color w:val="000000"/>
          <w:sz w:val="24"/>
          <w:szCs w:val="24"/>
        </w:rPr>
        <w:t>) to (</w:t>
      </w:r>
      <w:r w:rsidR="00F366C9">
        <w:rPr>
          <w:rFonts w:ascii="Times New Roman" w:hAnsi="Times New Roman" w:cs="Times New Roman"/>
          <w:bCs/>
          <w:color w:val="000000"/>
          <w:sz w:val="24"/>
          <w:szCs w:val="24"/>
        </w:rPr>
        <w:t>m: 1.8784</w:t>
      </w:r>
      <w:r w:rsidR="00DA7C6A">
        <w:rPr>
          <w:rFonts w:ascii="Times New Roman" w:hAnsi="Times New Roman" w:cs="Times New Roman"/>
          <w:bCs/>
          <w:color w:val="000000"/>
          <w:sz w:val="24"/>
          <w:szCs w:val="24"/>
        </w:rPr>
        <w:t xml:space="preserve">). The respondents showed their agreement about </w:t>
      </w:r>
      <w:r w:rsidR="00F366C9">
        <w:rPr>
          <w:rFonts w:ascii="Times New Roman" w:hAnsi="Times New Roman" w:cs="Times New Roman"/>
          <w:bCs/>
          <w:color w:val="000000"/>
          <w:sz w:val="24"/>
          <w:szCs w:val="24"/>
        </w:rPr>
        <w:t>“to</w:t>
      </w:r>
      <w:r w:rsidR="00DA7C6A">
        <w:rPr>
          <w:rFonts w:ascii="Times New Roman" w:hAnsi="Times New Roman" w:cs="Times New Roman"/>
          <w:bCs/>
          <w:color w:val="000000"/>
          <w:sz w:val="24"/>
          <w:szCs w:val="24"/>
        </w:rPr>
        <w:t xml:space="preserve"> part</w:t>
      </w:r>
      <w:r w:rsidR="00F366C9">
        <w:rPr>
          <w:rFonts w:ascii="Times New Roman" w:hAnsi="Times New Roman" w:cs="Times New Roman"/>
          <w:bCs/>
          <w:color w:val="000000"/>
          <w:sz w:val="24"/>
          <w:szCs w:val="24"/>
        </w:rPr>
        <w:t>icipate in discussions</w:t>
      </w:r>
      <w:proofErr w:type="gramStart"/>
      <w:r w:rsidR="00F366C9">
        <w:rPr>
          <w:rFonts w:ascii="Times New Roman" w:hAnsi="Times New Roman" w:cs="Times New Roman"/>
          <w:bCs/>
          <w:color w:val="000000"/>
          <w:sz w:val="24"/>
          <w:szCs w:val="24"/>
        </w:rPr>
        <w:t>”(</w:t>
      </w:r>
      <w:proofErr w:type="gramEnd"/>
      <w:r w:rsidR="00F366C9">
        <w:rPr>
          <w:rFonts w:ascii="Times New Roman" w:hAnsi="Times New Roman" w:cs="Times New Roman"/>
          <w:bCs/>
          <w:color w:val="000000"/>
          <w:sz w:val="24"/>
          <w:szCs w:val="24"/>
        </w:rPr>
        <w:t>m:1.3176</w:t>
      </w:r>
      <w:r w:rsidR="00DA7C6A">
        <w:rPr>
          <w:rFonts w:ascii="Times New Roman" w:hAnsi="Times New Roman" w:cs="Times New Roman"/>
          <w:bCs/>
          <w:color w:val="000000"/>
          <w:sz w:val="24"/>
          <w:szCs w:val="24"/>
        </w:rPr>
        <w:t>) followed by “provide spa</w:t>
      </w:r>
      <w:r w:rsidR="00F366C9">
        <w:rPr>
          <w:rFonts w:ascii="Times New Roman" w:hAnsi="Times New Roman" w:cs="Times New Roman"/>
          <w:bCs/>
          <w:color w:val="000000"/>
          <w:sz w:val="24"/>
          <w:szCs w:val="24"/>
        </w:rPr>
        <w:t>ce to share own thoughts”(m:1.44</w:t>
      </w:r>
      <w:r w:rsidR="00DA7C6A">
        <w:rPr>
          <w:rFonts w:ascii="Times New Roman" w:hAnsi="Times New Roman" w:cs="Times New Roman"/>
          <w:bCs/>
          <w:color w:val="000000"/>
          <w:sz w:val="24"/>
          <w:szCs w:val="24"/>
        </w:rPr>
        <w:t>59). The respondents showed their opinion about “</w:t>
      </w:r>
      <w:r w:rsidR="00DA7C6A">
        <w:rPr>
          <w:rFonts w:ascii="Times New Roman" w:hAnsi="Times New Roman" w:cs="Times New Roman"/>
          <w:color w:val="000000"/>
          <w:sz w:val="24"/>
          <w:szCs w:val="24"/>
        </w:rPr>
        <w:t>K</w:t>
      </w:r>
      <w:r w:rsidR="00DA7C6A" w:rsidRPr="00F6124B">
        <w:rPr>
          <w:rFonts w:ascii="Times New Roman" w:hAnsi="Times New Roman" w:cs="Times New Roman"/>
          <w:color w:val="000000"/>
          <w:sz w:val="24"/>
          <w:szCs w:val="24"/>
        </w:rPr>
        <w:t>now the research productivity of my colleagues</w:t>
      </w:r>
      <w:proofErr w:type="gramStart"/>
      <w:r w:rsidR="00F366C9">
        <w:rPr>
          <w:rFonts w:ascii="Times New Roman" w:hAnsi="Times New Roman" w:cs="Times New Roman"/>
          <w:color w:val="000000"/>
          <w:sz w:val="24"/>
          <w:szCs w:val="24"/>
        </w:rPr>
        <w:t>”(</w:t>
      </w:r>
      <w:proofErr w:type="gramEnd"/>
      <w:r w:rsidR="00F366C9">
        <w:rPr>
          <w:rFonts w:ascii="Times New Roman" w:hAnsi="Times New Roman" w:cs="Times New Roman"/>
          <w:color w:val="000000"/>
          <w:sz w:val="24"/>
          <w:szCs w:val="24"/>
        </w:rPr>
        <w:t>m:1.5473</w:t>
      </w:r>
      <w:r w:rsidR="00DA7C6A">
        <w:rPr>
          <w:rFonts w:ascii="Times New Roman" w:hAnsi="Times New Roman" w:cs="Times New Roman"/>
          <w:color w:val="000000"/>
          <w:sz w:val="24"/>
          <w:szCs w:val="24"/>
        </w:rPr>
        <w:t>) followed by “</w:t>
      </w:r>
      <w:r w:rsidR="00DA7C6A" w:rsidRPr="00F6124B">
        <w:rPr>
          <w:rFonts w:ascii="Times New Roman" w:hAnsi="Times New Roman" w:cs="Times New Roman"/>
          <w:color w:val="000000"/>
          <w:sz w:val="24"/>
          <w:szCs w:val="24"/>
        </w:rPr>
        <w:t>Finding conferences/seminars/workshops related information</w:t>
      </w:r>
      <w:r w:rsidR="00F366C9">
        <w:rPr>
          <w:rFonts w:ascii="Times New Roman" w:hAnsi="Times New Roman" w:cs="Times New Roman"/>
          <w:color w:val="000000"/>
          <w:sz w:val="24"/>
          <w:szCs w:val="24"/>
        </w:rPr>
        <w:t>”(m:1.6149</w:t>
      </w:r>
      <w:r w:rsidR="00DA7C6A">
        <w:rPr>
          <w:rFonts w:ascii="Times New Roman" w:hAnsi="Times New Roman" w:cs="Times New Roman"/>
          <w:color w:val="000000"/>
          <w:sz w:val="24"/>
          <w:szCs w:val="24"/>
        </w:rPr>
        <w:t>). The respondents showed their point of view about “</w:t>
      </w:r>
      <w:r w:rsidR="00DA7C6A" w:rsidRPr="00F6124B">
        <w:rPr>
          <w:rFonts w:ascii="Times New Roman" w:hAnsi="Times New Roman" w:cs="Times New Roman"/>
          <w:color w:val="000000"/>
          <w:sz w:val="24"/>
          <w:szCs w:val="24"/>
        </w:rPr>
        <w:t>Giving feedback to friends</w:t>
      </w:r>
      <w:r w:rsidR="00F366C9">
        <w:rPr>
          <w:rFonts w:ascii="Times New Roman" w:hAnsi="Times New Roman" w:cs="Times New Roman"/>
          <w:color w:val="000000"/>
          <w:sz w:val="24"/>
          <w:szCs w:val="24"/>
        </w:rPr>
        <w:t>” (m: 1.8784</w:t>
      </w:r>
      <w:r w:rsidR="00DA7C6A">
        <w:rPr>
          <w:rFonts w:ascii="Times New Roman" w:hAnsi="Times New Roman" w:cs="Times New Roman"/>
          <w:color w:val="000000"/>
          <w:sz w:val="24"/>
          <w:szCs w:val="24"/>
        </w:rPr>
        <w:t>) and followed by “</w:t>
      </w:r>
      <w:r w:rsidR="00DA7C6A" w:rsidRPr="00F6124B">
        <w:rPr>
          <w:rFonts w:ascii="Times New Roman" w:hAnsi="Times New Roman" w:cs="Times New Roman"/>
          <w:color w:val="000000"/>
          <w:sz w:val="24"/>
          <w:szCs w:val="24"/>
        </w:rPr>
        <w:t>Interaction with su</w:t>
      </w:r>
      <w:r w:rsidR="00DA7C6A">
        <w:rPr>
          <w:rFonts w:ascii="Times New Roman" w:hAnsi="Times New Roman" w:cs="Times New Roman"/>
          <w:color w:val="000000"/>
          <w:sz w:val="24"/>
          <w:szCs w:val="24"/>
        </w:rPr>
        <w:t>bject experts, consultants etc.” (M: 1.</w:t>
      </w:r>
      <w:r w:rsidR="00F366C9">
        <w:rPr>
          <w:rFonts w:ascii="Times New Roman" w:hAnsi="Times New Roman" w:cs="Times New Roman"/>
          <w:color w:val="000000"/>
          <w:sz w:val="24"/>
          <w:szCs w:val="24"/>
        </w:rPr>
        <w:t>7703</w:t>
      </w:r>
      <w:r w:rsidR="00DA7C6A">
        <w:rPr>
          <w:rFonts w:ascii="Times New Roman" w:hAnsi="Times New Roman" w:cs="Times New Roman"/>
          <w:color w:val="000000"/>
          <w:sz w:val="24"/>
          <w:szCs w:val="24"/>
        </w:rPr>
        <w:t>).</w:t>
      </w:r>
    </w:p>
    <w:p w:rsidR="00FA4DF2" w:rsidRDefault="00FA4DF2" w:rsidP="005D46E9">
      <w:pPr>
        <w:tabs>
          <w:tab w:val="center" w:pos="4161"/>
        </w:tabs>
        <w:autoSpaceDE w:val="0"/>
        <w:autoSpaceDN w:val="0"/>
        <w:adjustRightInd w:val="0"/>
        <w:spacing w:after="0" w:line="360" w:lineRule="auto"/>
        <w:rPr>
          <w:rFonts w:ascii="Arial" w:hAnsi="Arial" w:cs="Arial"/>
          <w:b/>
          <w:bCs/>
          <w:color w:val="000000"/>
          <w:sz w:val="18"/>
          <w:szCs w:val="18"/>
        </w:rPr>
      </w:pPr>
      <w:r>
        <w:rPr>
          <w:rFonts w:ascii="Arial" w:hAnsi="Arial" w:cs="Arial"/>
          <w:b/>
          <w:bCs/>
          <w:color w:val="000000"/>
          <w:sz w:val="18"/>
          <w:szCs w:val="18"/>
        </w:rPr>
        <w:tab/>
      </w:r>
    </w:p>
    <w:tbl>
      <w:tblPr>
        <w:tblStyle w:val="LightShading"/>
        <w:tblW w:w="9296" w:type="dxa"/>
        <w:tblLayout w:type="fixed"/>
        <w:tblLook w:val="0000" w:firstRow="0" w:lastRow="0" w:firstColumn="0" w:lastColumn="0" w:noHBand="0" w:noVBand="0"/>
      </w:tblPr>
      <w:tblGrid>
        <w:gridCol w:w="3483"/>
        <w:gridCol w:w="657"/>
        <w:gridCol w:w="1260"/>
        <w:gridCol w:w="1388"/>
        <w:gridCol w:w="896"/>
        <w:gridCol w:w="1612"/>
      </w:tblGrid>
      <w:tr w:rsidR="00E24513" w:rsidRPr="00FE60DF" w:rsidTr="00E24513">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b/>
                <w:color w:val="000000"/>
              </w:rPr>
            </w:pPr>
            <w:r w:rsidRPr="00FE60DF">
              <w:rPr>
                <w:rFonts w:ascii="Times New Roman" w:hAnsi="Times New Roman" w:cs="Times New Roman"/>
                <w:b/>
                <w:color w:val="000000"/>
              </w:rPr>
              <w:t xml:space="preserve"> </w:t>
            </w:r>
            <w:r w:rsidR="00FE60DF" w:rsidRPr="00FE60DF">
              <w:rPr>
                <w:rFonts w:ascii="Times New Roman" w:hAnsi="Times New Roman" w:cs="Times New Roman"/>
                <w:b/>
                <w:color w:val="000000"/>
              </w:rPr>
              <w:t>Usefulness of SNS</w:t>
            </w:r>
          </w:p>
        </w:tc>
        <w:tc>
          <w:tcPr>
            <w:tcW w:w="657" w:type="dxa"/>
          </w:tcPr>
          <w:p w:rsidR="00FA4DF2" w:rsidRPr="00FE60DF"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FE60DF">
              <w:rPr>
                <w:rFonts w:ascii="Times New Roman" w:hAnsi="Times New Roman" w:cs="Times New Roman"/>
                <w:b/>
                <w:color w:val="000000"/>
              </w:rPr>
              <w:t>N</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center"/>
              <w:rPr>
                <w:rFonts w:ascii="Times New Roman" w:hAnsi="Times New Roman" w:cs="Times New Roman"/>
                <w:b/>
                <w:color w:val="000000"/>
              </w:rPr>
            </w:pPr>
            <w:r w:rsidRPr="00FE60DF">
              <w:rPr>
                <w:rFonts w:ascii="Times New Roman" w:hAnsi="Times New Roman" w:cs="Times New Roman"/>
                <w:b/>
                <w:color w:val="000000"/>
              </w:rPr>
              <w:t>Minimum</w:t>
            </w:r>
          </w:p>
        </w:tc>
        <w:tc>
          <w:tcPr>
            <w:tcW w:w="1388" w:type="dxa"/>
          </w:tcPr>
          <w:p w:rsidR="00FA4DF2" w:rsidRPr="00FE60DF"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FE60DF">
              <w:rPr>
                <w:rFonts w:ascii="Times New Roman" w:hAnsi="Times New Roman" w:cs="Times New Roman"/>
                <w:b/>
                <w:color w:val="000000"/>
              </w:rPr>
              <w:t>Maximum</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center"/>
              <w:rPr>
                <w:rFonts w:ascii="Times New Roman" w:hAnsi="Times New Roman" w:cs="Times New Roman"/>
                <w:b/>
                <w:color w:val="000000"/>
              </w:rPr>
            </w:pPr>
            <w:r w:rsidRPr="00FE60DF">
              <w:rPr>
                <w:rFonts w:ascii="Times New Roman" w:hAnsi="Times New Roman" w:cs="Times New Roman"/>
                <w:b/>
                <w:color w:val="000000"/>
              </w:rPr>
              <w:t>Mean</w:t>
            </w:r>
          </w:p>
        </w:tc>
        <w:tc>
          <w:tcPr>
            <w:tcW w:w="1612" w:type="dxa"/>
          </w:tcPr>
          <w:p w:rsidR="00FA4DF2" w:rsidRPr="00FE60DF"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FE60DF">
              <w:rPr>
                <w:rFonts w:ascii="Times New Roman" w:hAnsi="Times New Roman" w:cs="Times New Roman"/>
                <w:b/>
                <w:color w:val="000000"/>
              </w:rPr>
              <w:t>Std. Deviation</w:t>
            </w:r>
          </w:p>
        </w:tc>
      </w:tr>
      <w:tr w:rsidR="00FE60DF" w:rsidRPr="00FE60DF" w:rsidTr="00E24513">
        <w:trPr>
          <w:trHeight w:val="797"/>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Finding conferences/seminars/workshops related information</w:t>
            </w:r>
          </w:p>
        </w:tc>
        <w:tc>
          <w:tcPr>
            <w:tcW w:w="657"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5.00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1.6149</w:t>
            </w:r>
          </w:p>
        </w:tc>
        <w:tc>
          <w:tcPr>
            <w:tcW w:w="1612"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1.05961</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interaction with other research scholars</w:t>
            </w:r>
          </w:p>
        </w:tc>
        <w:tc>
          <w:tcPr>
            <w:tcW w:w="657"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5.00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1.8784</w:t>
            </w:r>
          </w:p>
        </w:tc>
        <w:tc>
          <w:tcPr>
            <w:tcW w:w="1612"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.91774</w:t>
            </w:r>
          </w:p>
        </w:tc>
      </w:tr>
      <w:tr w:rsidR="00FE60DF" w:rsidRPr="00FE60DF" w:rsidTr="00E24513">
        <w:trPr>
          <w:trHeight w:val="607"/>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know the research productivity of my colleagues</w:t>
            </w:r>
          </w:p>
        </w:tc>
        <w:tc>
          <w:tcPr>
            <w:tcW w:w="657"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4.00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1.5473</w:t>
            </w:r>
          </w:p>
        </w:tc>
        <w:tc>
          <w:tcPr>
            <w:tcW w:w="1612"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.74079</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Interaction with subject experts, consultants etc.,</w:t>
            </w:r>
          </w:p>
        </w:tc>
        <w:tc>
          <w:tcPr>
            <w:tcW w:w="657"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5.00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1.7703</w:t>
            </w:r>
          </w:p>
        </w:tc>
        <w:tc>
          <w:tcPr>
            <w:tcW w:w="1612"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.77455</w:t>
            </w:r>
          </w:p>
        </w:tc>
      </w:tr>
      <w:tr w:rsidR="00FE60DF" w:rsidRPr="00FE60DF" w:rsidTr="00E24513">
        <w:trPr>
          <w:trHeight w:val="416"/>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provide space to share own thoughts</w:t>
            </w:r>
          </w:p>
        </w:tc>
        <w:tc>
          <w:tcPr>
            <w:tcW w:w="657"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3.00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1.4459</w:t>
            </w:r>
          </w:p>
        </w:tc>
        <w:tc>
          <w:tcPr>
            <w:tcW w:w="1612"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.62033</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Giving feedback to friends</w:t>
            </w:r>
          </w:p>
        </w:tc>
        <w:tc>
          <w:tcPr>
            <w:tcW w:w="657"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5.00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1.7162</w:t>
            </w:r>
          </w:p>
        </w:tc>
        <w:tc>
          <w:tcPr>
            <w:tcW w:w="1612"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.92612</w:t>
            </w:r>
          </w:p>
        </w:tc>
      </w:tr>
      <w:tr w:rsidR="00FE60DF" w:rsidRPr="00FE60DF" w:rsidTr="00E24513">
        <w:trPr>
          <w:trHeight w:val="541"/>
        </w:trPr>
        <w:tc>
          <w:tcPr>
            <w:cnfStyle w:val="000010000000" w:firstRow="0" w:lastRow="0" w:firstColumn="0" w:lastColumn="0" w:oddVBand="1" w:evenVBand="0" w:oddHBand="0" w:evenHBand="0" w:firstRowFirstColumn="0" w:firstRowLastColumn="0" w:lastRowFirstColumn="0" w:lastRowLastColumn="0"/>
            <w:tcW w:w="348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rPr>
            </w:pPr>
            <w:r w:rsidRPr="00FE60DF">
              <w:rPr>
                <w:rFonts w:ascii="Times New Roman" w:hAnsi="Times New Roman" w:cs="Times New Roman"/>
                <w:color w:val="000000"/>
              </w:rPr>
              <w:t>To participate in discussion</w:t>
            </w:r>
          </w:p>
        </w:tc>
        <w:tc>
          <w:tcPr>
            <w:tcW w:w="657"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148</w:t>
            </w:r>
          </w:p>
        </w:tc>
        <w:tc>
          <w:tcPr>
            <w:cnfStyle w:val="000010000000" w:firstRow="0" w:lastRow="0" w:firstColumn="0" w:lastColumn="0" w:oddVBand="1" w:evenVBand="0" w:oddHBand="0" w:evenHBand="0" w:firstRowFirstColumn="0" w:firstRowLastColumn="0" w:lastRowFirstColumn="0" w:lastRowLastColumn="0"/>
            <w:tcW w:w="1260"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1.00</w:t>
            </w:r>
          </w:p>
        </w:tc>
        <w:tc>
          <w:tcPr>
            <w:tcW w:w="1388"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3.00</w:t>
            </w:r>
          </w:p>
        </w:tc>
        <w:tc>
          <w:tcPr>
            <w:cnfStyle w:val="000010000000" w:firstRow="0" w:lastRow="0" w:firstColumn="0" w:lastColumn="0" w:oddVBand="1" w:evenVBand="0" w:oddHBand="0" w:evenHBand="0" w:firstRowFirstColumn="0" w:firstRowLastColumn="0" w:lastRowFirstColumn="0" w:lastRowLastColumn="0"/>
            <w:tcW w:w="896"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rPr>
            </w:pPr>
            <w:r w:rsidRPr="00FE60DF">
              <w:rPr>
                <w:rFonts w:ascii="Times New Roman" w:hAnsi="Times New Roman" w:cs="Times New Roman"/>
                <w:color w:val="000000"/>
              </w:rPr>
              <w:t>1.3176</w:t>
            </w:r>
          </w:p>
        </w:tc>
        <w:tc>
          <w:tcPr>
            <w:tcW w:w="1612"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E60DF">
              <w:rPr>
                <w:rFonts w:ascii="Times New Roman" w:hAnsi="Times New Roman" w:cs="Times New Roman"/>
                <w:color w:val="000000"/>
              </w:rPr>
              <w:t>.54756</w:t>
            </w:r>
          </w:p>
        </w:tc>
      </w:tr>
    </w:tbl>
    <w:p w:rsidR="00A34451" w:rsidRDefault="008E560E" w:rsidP="005D46E9">
      <w:pPr>
        <w:tabs>
          <w:tab w:val="center" w:pos="4190"/>
        </w:tabs>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w:t>
      </w:r>
      <w:r w:rsidR="005D46E9">
        <w:rPr>
          <w:rFonts w:ascii="Times New Roman" w:hAnsi="Times New Roman" w:cs="Times New Roman"/>
          <w:b/>
          <w:bCs/>
          <w:color w:val="000000"/>
          <w:sz w:val="24"/>
          <w:szCs w:val="24"/>
        </w:rPr>
        <w:t>.1</w:t>
      </w:r>
    </w:p>
    <w:p w:rsidR="00A34451" w:rsidRDefault="00A34451" w:rsidP="005D46E9">
      <w:pPr>
        <w:tabs>
          <w:tab w:val="center" w:pos="4190"/>
        </w:tabs>
        <w:autoSpaceDE w:val="0"/>
        <w:autoSpaceDN w:val="0"/>
        <w:adjustRightInd w:val="0"/>
        <w:spacing w:after="0" w:line="360" w:lineRule="auto"/>
        <w:jc w:val="both"/>
        <w:rPr>
          <w:rFonts w:ascii="Times New Roman" w:hAnsi="Times New Roman" w:cs="Times New Roman"/>
          <w:b/>
          <w:bCs/>
          <w:color w:val="000000"/>
          <w:sz w:val="24"/>
          <w:szCs w:val="24"/>
        </w:rPr>
      </w:pPr>
    </w:p>
    <w:p w:rsidR="0071139B" w:rsidRDefault="00370474" w:rsidP="005D46E9">
      <w:pPr>
        <w:tabs>
          <w:tab w:val="center" w:pos="4190"/>
        </w:tabs>
        <w:autoSpaceDE w:val="0"/>
        <w:autoSpaceDN w:val="0"/>
        <w:adjustRightInd w:val="0"/>
        <w:spacing w:after="0" w:line="360" w:lineRule="auto"/>
        <w:jc w:val="both"/>
        <w:rPr>
          <w:rFonts w:ascii="Times New Roman" w:hAnsi="Times New Roman" w:cs="Times New Roman"/>
          <w:b/>
          <w:bCs/>
          <w:color w:val="000000"/>
          <w:sz w:val="24"/>
          <w:szCs w:val="24"/>
        </w:rPr>
      </w:pPr>
      <w:r w:rsidRPr="00F6124B">
        <w:rPr>
          <w:rFonts w:ascii="Times New Roman" w:hAnsi="Times New Roman" w:cs="Times New Roman"/>
          <w:b/>
          <w:bCs/>
          <w:color w:val="000000"/>
          <w:sz w:val="24"/>
          <w:szCs w:val="24"/>
        </w:rPr>
        <w:t>Factors of using SNS by Research Scholars</w:t>
      </w:r>
    </w:p>
    <w:p w:rsidR="00DA7C6A" w:rsidRDefault="00DA7C6A" w:rsidP="005D46E9">
      <w:pPr>
        <w:tabs>
          <w:tab w:val="center" w:pos="4190"/>
        </w:tabs>
        <w:autoSpaceDE w:val="0"/>
        <w:autoSpaceDN w:val="0"/>
        <w:adjustRightInd w:val="0"/>
        <w:spacing w:after="0" w:line="360" w:lineRule="auto"/>
        <w:jc w:val="both"/>
        <w:rPr>
          <w:rFonts w:ascii="Times New Roman" w:hAnsi="Times New Roman" w:cs="Times New Roman"/>
          <w:bCs/>
          <w:color w:val="000000"/>
          <w:sz w:val="24"/>
          <w:szCs w:val="24"/>
        </w:rPr>
      </w:pPr>
    </w:p>
    <w:p w:rsidR="00FA4DF2" w:rsidRPr="00A34451" w:rsidRDefault="00DA7C6A" w:rsidP="005D46E9">
      <w:pPr>
        <w:tabs>
          <w:tab w:val="center" w:pos="18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6D4AB6">
        <w:rPr>
          <w:rFonts w:ascii="Times New Roman" w:hAnsi="Times New Roman" w:cs="Times New Roman"/>
          <w:bCs/>
          <w:color w:val="000000"/>
          <w:sz w:val="24"/>
          <w:szCs w:val="24"/>
        </w:rPr>
        <w:t xml:space="preserve">The table shows the </w:t>
      </w:r>
      <w:r>
        <w:rPr>
          <w:rFonts w:ascii="Times New Roman" w:hAnsi="Times New Roman" w:cs="Times New Roman"/>
          <w:bCs/>
          <w:color w:val="000000"/>
          <w:sz w:val="24"/>
          <w:szCs w:val="24"/>
        </w:rPr>
        <w:t xml:space="preserve">Factors </w:t>
      </w:r>
      <w:r w:rsidRPr="006D4AB6">
        <w:rPr>
          <w:rFonts w:ascii="Times New Roman" w:hAnsi="Times New Roman" w:cs="Times New Roman"/>
          <w:bCs/>
          <w:color w:val="000000"/>
          <w:sz w:val="24"/>
          <w:szCs w:val="24"/>
        </w:rPr>
        <w:t>of</w:t>
      </w:r>
      <w:r>
        <w:rPr>
          <w:rFonts w:ascii="Times New Roman" w:hAnsi="Times New Roman" w:cs="Times New Roman"/>
          <w:bCs/>
          <w:color w:val="000000"/>
          <w:sz w:val="24"/>
          <w:szCs w:val="24"/>
        </w:rPr>
        <w:t xml:space="preserve"> using </w:t>
      </w:r>
      <w:r w:rsidRPr="006D4AB6">
        <w:rPr>
          <w:rFonts w:ascii="Times New Roman" w:hAnsi="Times New Roman" w:cs="Times New Roman"/>
          <w:bCs/>
          <w:color w:val="000000"/>
          <w:sz w:val="24"/>
          <w:szCs w:val="24"/>
        </w:rPr>
        <w:t xml:space="preserve">SNS in scholarly sharing </w:t>
      </w:r>
      <w:r>
        <w:rPr>
          <w:rFonts w:ascii="Times New Roman" w:hAnsi="Times New Roman" w:cs="Times New Roman"/>
          <w:bCs/>
          <w:color w:val="000000"/>
          <w:sz w:val="24"/>
          <w:szCs w:val="24"/>
        </w:rPr>
        <w:t xml:space="preserve">information. The results revealed the factors of using </w:t>
      </w:r>
      <w:r w:rsidR="009315FE">
        <w:rPr>
          <w:rFonts w:ascii="Times New Roman" w:hAnsi="Times New Roman" w:cs="Times New Roman"/>
          <w:bCs/>
          <w:color w:val="000000"/>
          <w:sz w:val="24"/>
          <w:szCs w:val="24"/>
        </w:rPr>
        <w:t>SNS between</w:t>
      </w:r>
      <w:r>
        <w:rPr>
          <w:rFonts w:ascii="Times New Roman" w:hAnsi="Times New Roman" w:cs="Times New Roman"/>
          <w:bCs/>
          <w:color w:val="000000"/>
          <w:sz w:val="24"/>
          <w:szCs w:val="24"/>
        </w:rPr>
        <w:t xml:space="preserve"> (m: 1.</w:t>
      </w:r>
      <w:r w:rsidR="009315FE">
        <w:rPr>
          <w:rFonts w:ascii="Times New Roman" w:hAnsi="Times New Roman" w:cs="Times New Roman"/>
          <w:bCs/>
          <w:color w:val="000000"/>
          <w:sz w:val="24"/>
          <w:szCs w:val="24"/>
        </w:rPr>
        <w:t>34</w:t>
      </w:r>
      <w:r w:rsidR="00A34451">
        <w:rPr>
          <w:rFonts w:ascii="Times New Roman" w:hAnsi="Times New Roman" w:cs="Times New Roman"/>
          <w:bCs/>
          <w:color w:val="000000"/>
          <w:sz w:val="24"/>
          <w:szCs w:val="24"/>
        </w:rPr>
        <w:t>46</w:t>
      </w:r>
      <w:r>
        <w:rPr>
          <w:rFonts w:ascii="Times New Roman" w:hAnsi="Times New Roman" w:cs="Times New Roman"/>
          <w:bCs/>
          <w:color w:val="000000"/>
          <w:sz w:val="24"/>
          <w:szCs w:val="24"/>
        </w:rPr>
        <w:t>) to (m</w:t>
      </w:r>
      <w:r w:rsidR="009315FE">
        <w:rPr>
          <w:rFonts w:ascii="Times New Roman" w:hAnsi="Times New Roman" w:cs="Times New Roman"/>
          <w:bCs/>
          <w:color w:val="000000"/>
          <w:sz w:val="24"/>
          <w:szCs w:val="24"/>
        </w:rPr>
        <w:t xml:space="preserve">: </w:t>
      </w:r>
      <w:r w:rsidR="007B37B4">
        <w:rPr>
          <w:rFonts w:ascii="Times New Roman" w:hAnsi="Times New Roman" w:cs="Times New Roman"/>
          <w:bCs/>
          <w:color w:val="000000"/>
          <w:sz w:val="24"/>
          <w:szCs w:val="24"/>
        </w:rPr>
        <w:t>2.</w:t>
      </w:r>
      <w:r w:rsidR="00A34451">
        <w:rPr>
          <w:rFonts w:ascii="Times New Roman" w:hAnsi="Times New Roman" w:cs="Times New Roman"/>
          <w:bCs/>
          <w:color w:val="000000"/>
          <w:sz w:val="24"/>
          <w:szCs w:val="24"/>
        </w:rPr>
        <w:t>2162</w:t>
      </w:r>
      <w:r>
        <w:rPr>
          <w:rFonts w:ascii="Times New Roman" w:hAnsi="Times New Roman" w:cs="Times New Roman"/>
          <w:bCs/>
          <w:color w:val="000000"/>
          <w:sz w:val="24"/>
          <w:szCs w:val="24"/>
        </w:rPr>
        <w:t xml:space="preserve">). The respondents showed their agreement about </w:t>
      </w:r>
      <w:r w:rsidR="009315FE">
        <w:rPr>
          <w:rFonts w:ascii="Times New Roman" w:hAnsi="Times New Roman" w:cs="Times New Roman"/>
          <w:bCs/>
          <w:color w:val="000000"/>
          <w:sz w:val="24"/>
          <w:szCs w:val="24"/>
        </w:rPr>
        <w:t>“</w:t>
      </w:r>
      <w:r w:rsidR="00A34451" w:rsidRPr="00FE60DF">
        <w:rPr>
          <w:rFonts w:ascii="Times New Roman" w:hAnsi="Times New Roman" w:cs="Times New Roman"/>
          <w:color w:val="000000"/>
          <w:sz w:val="24"/>
          <w:szCs w:val="24"/>
        </w:rPr>
        <w:t>ease in use with different tools</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m:1.</w:t>
      </w:r>
      <w:r w:rsidR="00A34451">
        <w:rPr>
          <w:rFonts w:ascii="Times New Roman" w:hAnsi="Times New Roman" w:cs="Times New Roman"/>
          <w:bCs/>
          <w:color w:val="000000"/>
          <w:sz w:val="24"/>
          <w:szCs w:val="24"/>
        </w:rPr>
        <w:t>3446</w:t>
      </w:r>
      <w:r>
        <w:rPr>
          <w:rFonts w:ascii="Times New Roman" w:hAnsi="Times New Roman" w:cs="Times New Roman"/>
          <w:bCs/>
          <w:color w:val="000000"/>
          <w:sz w:val="24"/>
          <w:szCs w:val="24"/>
        </w:rPr>
        <w:t>) followed by “</w:t>
      </w:r>
      <w:r w:rsidR="00A34451" w:rsidRPr="00FE60DF">
        <w:rPr>
          <w:rFonts w:ascii="Times New Roman" w:hAnsi="Times New Roman" w:cs="Times New Roman"/>
          <w:color w:val="000000"/>
          <w:sz w:val="24"/>
          <w:szCs w:val="24"/>
        </w:rPr>
        <w:t>ease in searching  more information</w:t>
      </w:r>
      <w:r>
        <w:rPr>
          <w:rFonts w:ascii="Times New Roman" w:hAnsi="Times New Roman" w:cs="Times New Roman"/>
          <w:bCs/>
          <w:color w:val="000000"/>
          <w:sz w:val="24"/>
          <w:szCs w:val="24"/>
        </w:rPr>
        <w:t>”(m:1.4</w:t>
      </w:r>
      <w:r w:rsidR="00A34451">
        <w:rPr>
          <w:rFonts w:ascii="Times New Roman" w:hAnsi="Times New Roman" w:cs="Times New Roman"/>
          <w:bCs/>
          <w:color w:val="000000"/>
          <w:sz w:val="24"/>
          <w:szCs w:val="24"/>
        </w:rPr>
        <w:t>3</w:t>
      </w:r>
      <w:r w:rsidR="009315FE">
        <w:rPr>
          <w:rFonts w:ascii="Times New Roman" w:hAnsi="Times New Roman" w:cs="Times New Roman"/>
          <w:bCs/>
          <w:color w:val="000000"/>
          <w:sz w:val="24"/>
          <w:szCs w:val="24"/>
        </w:rPr>
        <w:t>9</w:t>
      </w:r>
      <w:r w:rsidR="00A34451">
        <w:rPr>
          <w:rFonts w:ascii="Times New Roman" w:hAnsi="Times New Roman" w:cs="Times New Roman"/>
          <w:bCs/>
          <w:color w:val="000000"/>
          <w:sz w:val="24"/>
          <w:szCs w:val="24"/>
        </w:rPr>
        <w:t>2</w:t>
      </w:r>
      <w:r w:rsidR="009315F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The respondents showed their </w:t>
      </w:r>
      <w:r w:rsidR="009315FE">
        <w:rPr>
          <w:rFonts w:ascii="Times New Roman" w:hAnsi="Times New Roman" w:cs="Times New Roman"/>
          <w:bCs/>
          <w:color w:val="000000"/>
          <w:sz w:val="24"/>
          <w:szCs w:val="24"/>
        </w:rPr>
        <w:t>belief</w:t>
      </w:r>
      <w:r>
        <w:rPr>
          <w:rFonts w:ascii="Times New Roman" w:hAnsi="Times New Roman" w:cs="Times New Roman"/>
          <w:bCs/>
          <w:color w:val="000000"/>
          <w:sz w:val="24"/>
          <w:szCs w:val="24"/>
        </w:rPr>
        <w:t xml:space="preserve"> </w:t>
      </w:r>
      <w:r w:rsidR="009315FE">
        <w:rPr>
          <w:rFonts w:ascii="Times New Roman" w:hAnsi="Times New Roman" w:cs="Times New Roman"/>
          <w:bCs/>
          <w:color w:val="000000"/>
          <w:sz w:val="24"/>
          <w:szCs w:val="24"/>
        </w:rPr>
        <w:t xml:space="preserve">regarding the </w:t>
      </w:r>
      <w:r>
        <w:rPr>
          <w:rFonts w:ascii="Times New Roman" w:hAnsi="Times New Roman" w:cs="Times New Roman"/>
          <w:bCs/>
          <w:color w:val="000000"/>
          <w:sz w:val="24"/>
          <w:szCs w:val="24"/>
        </w:rPr>
        <w:t>“</w:t>
      </w:r>
      <w:r w:rsidR="00A34451" w:rsidRPr="00FE60DF">
        <w:rPr>
          <w:rFonts w:ascii="Times New Roman" w:hAnsi="Times New Roman" w:cs="Times New Roman"/>
          <w:color w:val="000000"/>
          <w:sz w:val="24"/>
          <w:szCs w:val="24"/>
        </w:rPr>
        <w:t>more useful in research works</w:t>
      </w:r>
      <w:r>
        <w:rPr>
          <w:rFonts w:ascii="Times New Roman" w:hAnsi="Times New Roman" w:cs="Times New Roman"/>
          <w:color w:val="000000"/>
          <w:sz w:val="24"/>
          <w:szCs w:val="24"/>
        </w:rPr>
        <w:t>”</w:t>
      </w:r>
      <w:r w:rsidR="009315FE">
        <w:rPr>
          <w:rFonts w:ascii="Times New Roman" w:hAnsi="Times New Roman" w:cs="Times New Roman"/>
          <w:color w:val="000000"/>
          <w:sz w:val="24"/>
          <w:szCs w:val="24"/>
        </w:rPr>
        <w:t>(m:1.4</w:t>
      </w:r>
      <w:r w:rsidR="00A34451">
        <w:rPr>
          <w:rFonts w:ascii="Times New Roman" w:hAnsi="Times New Roman" w:cs="Times New Roman"/>
          <w:color w:val="000000"/>
          <w:sz w:val="24"/>
          <w:szCs w:val="24"/>
        </w:rPr>
        <w:t>527</w:t>
      </w:r>
      <w:r w:rsidR="009315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followed by “</w:t>
      </w:r>
      <w:r w:rsidR="00A34451" w:rsidRPr="00FE60DF">
        <w:rPr>
          <w:rFonts w:ascii="Times New Roman" w:hAnsi="Times New Roman" w:cs="Times New Roman"/>
          <w:color w:val="000000"/>
          <w:sz w:val="24"/>
          <w:szCs w:val="24"/>
        </w:rPr>
        <w:t>ease to share information</w:t>
      </w:r>
      <w:r>
        <w:rPr>
          <w:rFonts w:ascii="Times New Roman" w:hAnsi="Times New Roman" w:cs="Times New Roman"/>
          <w:color w:val="000000"/>
          <w:sz w:val="24"/>
          <w:szCs w:val="24"/>
        </w:rPr>
        <w:t>”</w:t>
      </w:r>
      <w:r w:rsidR="00A34451">
        <w:rPr>
          <w:rFonts w:ascii="Times New Roman" w:hAnsi="Times New Roman" w:cs="Times New Roman"/>
          <w:color w:val="000000"/>
          <w:sz w:val="24"/>
          <w:szCs w:val="24"/>
        </w:rPr>
        <w:t>(m:1.4865</w:t>
      </w:r>
      <w:r>
        <w:rPr>
          <w:rFonts w:ascii="Times New Roman" w:hAnsi="Times New Roman" w:cs="Times New Roman"/>
          <w:color w:val="000000"/>
          <w:sz w:val="24"/>
          <w:szCs w:val="24"/>
        </w:rPr>
        <w:t xml:space="preserve">). The respondents showed their </w:t>
      </w:r>
      <w:r w:rsidR="007B37B4">
        <w:rPr>
          <w:rFonts w:ascii="Times New Roman" w:hAnsi="Times New Roman" w:cs="Times New Roman"/>
          <w:color w:val="000000"/>
          <w:sz w:val="24"/>
          <w:szCs w:val="24"/>
        </w:rPr>
        <w:t>attitudes about</w:t>
      </w:r>
      <w:r w:rsidR="00A34451">
        <w:rPr>
          <w:rFonts w:ascii="Times New Roman" w:hAnsi="Times New Roman" w:cs="Times New Roman"/>
          <w:color w:val="000000"/>
          <w:sz w:val="24"/>
          <w:szCs w:val="24"/>
        </w:rPr>
        <w:t xml:space="preserve"> “</w:t>
      </w:r>
      <w:r w:rsidR="00A34451" w:rsidRPr="00FE60DF">
        <w:rPr>
          <w:rFonts w:ascii="Times New Roman" w:hAnsi="Times New Roman" w:cs="Times New Roman"/>
          <w:color w:val="000000"/>
          <w:sz w:val="24"/>
          <w:szCs w:val="24"/>
        </w:rPr>
        <w:t>discussing research topics</w:t>
      </w:r>
      <w:r w:rsidR="00A34451">
        <w:rPr>
          <w:rFonts w:ascii="Times New Roman" w:hAnsi="Times New Roman" w:cs="Times New Roman"/>
          <w:color w:val="000000"/>
          <w:sz w:val="24"/>
          <w:szCs w:val="24"/>
        </w:rPr>
        <w:t>” (m</w:t>
      </w:r>
      <w:r w:rsidR="001C4644">
        <w:rPr>
          <w:rFonts w:ascii="Times New Roman" w:hAnsi="Times New Roman" w:cs="Times New Roman"/>
          <w:color w:val="000000"/>
          <w:sz w:val="24"/>
          <w:szCs w:val="24"/>
        </w:rPr>
        <w:t>: 1.6824</w:t>
      </w:r>
      <w:r w:rsidR="00A34451">
        <w:rPr>
          <w:rFonts w:ascii="Times New Roman" w:hAnsi="Times New Roman" w:cs="Times New Roman"/>
          <w:color w:val="000000"/>
          <w:sz w:val="24"/>
          <w:szCs w:val="24"/>
        </w:rPr>
        <w:t xml:space="preserve">). </w:t>
      </w:r>
      <w:r w:rsidR="00DF6F74">
        <w:rPr>
          <w:rFonts w:ascii="Times New Roman" w:hAnsi="Times New Roman" w:cs="Times New Roman"/>
          <w:color w:val="000000"/>
          <w:sz w:val="24"/>
          <w:szCs w:val="24"/>
        </w:rPr>
        <w:t>The respondents showed their judgment regarding “</w:t>
      </w:r>
      <w:r w:rsidR="001C4644" w:rsidRPr="00FE60DF">
        <w:rPr>
          <w:rFonts w:ascii="Times New Roman" w:hAnsi="Times New Roman" w:cs="Times New Roman"/>
          <w:color w:val="000000"/>
          <w:sz w:val="24"/>
          <w:szCs w:val="24"/>
        </w:rPr>
        <w:t>less expansive using SNS</w:t>
      </w:r>
      <w:r w:rsidR="00DF6F74">
        <w:rPr>
          <w:rFonts w:ascii="Times New Roman" w:hAnsi="Times New Roman" w:cs="Times New Roman"/>
          <w:color w:val="000000"/>
          <w:sz w:val="24"/>
          <w:szCs w:val="24"/>
        </w:rPr>
        <w:t>” (m: 1.</w:t>
      </w:r>
      <w:r w:rsidR="001C4644">
        <w:rPr>
          <w:rFonts w:ascii="Times New Roman" w:hAnsi="Times New Roman" w:cs="Times New Roman"/>
          <w:color w:val="000000"/>
          <w:sz w:val="24"/>
          <w:szCs w:val="24"/>
        </w:rPr>
        <w:t>7297</w:t>
      </w:r>
      <w:r w:rsidR="00DF6F74">
        <w:rPr>
          <w:rFonts w:ascii="Times New Roman" w:hAnsi="Times New Roman" w:cs="Times New Roman"/>
          <w:color w:val="000000"/>
          <w:sz w:val="24"/>
          <w:szCs w:val="24"/>
        </w:rPr>
        <w:t>) followed by “</w:t>
      </w:r>
      <w:r w:rsidR="001C4644" w:rsidRPr="00FE60DF">
        <w:rPr>
          <w:rFonts w:ascii="Times New Roman" w:hAnsi="Times New Roman" w:cs="Times New Roman"/>
          <w:color w:val="000000"/>
          <w:sz w:val="24"/>
          <w:szCs w:val="24"/>
        </w:rPr>
        <w:t>enhance scholarly communication</w:t>
      </w:r>
      <w:r w:rsidR="001C4644">
        <w:rPr>
          <w:rFonts w:ascii="Times New Roman" w:hAnsi="Times New Roman" w:cs="Times New Roman"/>
          <w:color w:val="000000"/>
          <w:sz w:val="24"/>
          <w:szCs w:val="24"/>
        </w:rPr>
        <w:t>” (</w:t>
      </w:r>
      <w:r w:rsidR="00DF6F74">
        <w:rPr>
          <w:rFonts w:ascii="Times New Roman" w:hAnsi="Times New Roman" w:cs="Times New Roman"/>
          <w:color w:val="000000"/>
          <w:sz w:val="24"/>
          <w:szCs w:val="24"/>
        </w:rPr>
        <w:t>m</w:t>
      </w:r>
      <w:r w:rsidR="001C4644">
        <w:rPr>
          <w:rFonts w:ascii="Times New Roman" w:hAnsi="Times New Roman" w:cs="Times New Roman"/>
          <w:color w:val="000000"/>
          <w:sz w:val="24"/>
          <w:szCs w:val="24"/>
        </w:rPr>
        <w:t>: 1.8446).</w:t>
      </w:r>
      <w:r w:rsidR="00DF6F74">
        <w:rPr>
          <w:rFonts w:ascii="Times New Roman" w:hAnsi="Times New Roman" w:cs="Times New Roman"/>
          <w:color w:val="000000"/>
          <w:sz w:val="24"/>
          <w:szCs w:val="24"/>
        </w:rPr>
        <w:t>The respondents showed their agreement about “</w:t>
      </w:r>
      <w:r w:rsidR="001C4644" w:rsidRPr="00FE60DF">
        <w:rPr>
          <w:rFonts w:ascii="Times New Roman" w:hAnsi="Times New Roman" w:cs="Times New Roman"/>
          <w:color w:val="000000"/>
          <w:sz w:val="24"/>
          <w:szCs w:val="24"/>
        </w:rPr>
        <w:t xml:space="preserve">publishing and </w:t>
      </w:r>
      <w:r w:rsidR="001C4644" w:rsidRPr="00FE60DF">
        <w:rPr>
          <w:rFonts w:ascii="Times New Roman" w:hAnsi="Times New Roman" w:cs="Times New Roman"/>
          <w:color w:val="000000"/>
          <w:sz w:val="24"/>
          <w:szCs w:val="24"/>
        </w:rPr>
        <w:lastRenderedPageBreak/>
        <w:t>sharing research products</w:t>
      </w:r>
      <w:proofErr w:type="gramStart"/>
      <w:r w:rsidR="001C4644">
        <w:rPr>
          <w:rFonts w:ascii="Times New Roman" w:hAnsi="Times New Roman" w:cs="Times New Roman"/>
          <w:color w:val="000000"/>
          <w:sz w:val="24"/>
          <w:szCs w:val="24"/>
        </w:rPr>
        <w:t>”(</w:t>
      </w:r>
      <w:proofErr w:type="gramEnd"/>
      <w:r w:rsidR="001C4644">
        <w:rPr>
          <w:rFonts w:ascii="Times New Roman" w:hAnsi="Times New Roman" w:cs="Times New Roman"/>
          <w:color w:val="000000"/>
          <w:sz w:val="24"/>
          <w:szCs w:val="24"/>
        </w:rPr>
        <w:t>m:1.9459) followed by “</w:t>
      </w:r>
      <w:r w:rsidR="00DF6F74">
        <w:rPr>
          <w:rFonts w:ascii="Times New Roman" w:hAnsi="Times New Roman" w:cs="Times New Roman"/>
          <w:color w:val="000000"/>
          <w:sz w:val="24"/>
          <w:szCs w:val="24"/>
        </w:rPr>
        <w:t>Strengthening relationships, F</w:t>
      </w:r>
      <w:r w:rsidR="00DF6F74" w:rsidRPr="00F6124B">
        <w:rPr>
          <w:rFonts w:ascii="Times New Roman" w:hAnsi="Times New Roman" w:cs="Times New Roman"/>
          <w:color w:val="000000"/>
          <w:sz w:val="24"/>
          <w:szCs w:val="24"/>
        </w:rPr>
        <w:t>acilitating collaboration among peers</w:t>
      </w:r>
      <w:r w:rsidR="00DF6F74">
        <w:rPr>
          <w:rFonts w:ascii="Times New Roman" w:hAnsi="Times New Roman" w:cs="Times New Roman"/>
          <w:color w:val="000000"/>
          <w:sz w:val="24"/>
          <w:szCs w:val="24"/>
        </w:rPr>
        <w:t>”(m:2.</w:t>
      </w:r>
      <w:r w:rsidR="001C4644">
        <w:rPr>
          <w:rFonts w:ascii="Times New Roman" w:hAnsi="Times New Roman" w:cs="Times New Roman"/>
          <w:color w:val="000000"/>
          <w:sz w:val="24"/>
          <w:szCs w:val="24"/>
        </w:rPr>
        <w:t>2162</w:t>
      </w:r>
      <w:r w:rsidR="00DF6F74">
        <w:rPr>
          <w:rFonts w:ascii="Times New Roman" w:hAnsi="Times New Roman" w:cs="Times New Roman"/>
          <w:color w:val="000000"/>
          <w:sz w:val="24"/>
          <w:szCs w:val="24"/>
        </w:rPr>
        <w:t>).</w:t>
      </w:r>
    </w:p>
    <w:p w:rsidR="00FA4DF2" w:rsidRDefault="00FA4DF2" w:rsidP="005D46E9">
      <w:pPr>
        <w:tabs>
          <w:tab w:val="center" w:pos="4190"/>
        </w:tabs>
        <w:autoSpaceDE w:val="0"/>
        <w:autoSpaceDN w:val="0"/>
        <w:adjustRightInd w:val="0"/>
        <w:spacing w:after="0" w:line="360" w:lineRule="auto"/>
        <w:rPr>
          <w:rFonts w:ascii="Arial" w:hAnsi="Arial" w:cs="Arial"/>
          <w:b/>
          <w:bCs/>
          <w:color w:val="000000"/>
          <w:sz w:val="18"/>
          <w:szCs w:val="18"/>
        </w:rPr>
      </w:pPr>
    </w:p>
    <w:tbl>
      <w:tblPr>
        <w:tblStyle w:val="LightShading"/>
        <w:tblW w:w="10565" w:type="dxa"/>
        <w:tblLayout w:type="fixed"/>
        <w:tblLook w:val="0000" w:firstRow="0" w:lastRow="0" w:firstColumn="0" w:lastColumn="0" w:noHBand="0" w:noVBand="0"/>
      </w:tblPr>
      <w:tblGrid>
        <w:gridCol w:w="4603"/>
        <w:gridCol w:w="783"/>
        <w:gridCol w:w="1335"/>
        <w:gridCol w:w="1305"/>
        <w:gridCol w:w="903"/>
        <w:gridCol w:w="1636"/>
      </w:tblGrid>
      <w:tr w:rsidR="00E24513" w:rsidRPr="00FE60DF" w:rsidTr="00A34451">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4603" w:type="dxa"/>
          </w:tcPr>
          <w:p w:rsidR="00FA4DF2" w:rsidRPr="00E24513" w:rsidRDefault="00FE60DF" w:rsidP="005D46E9">
            <w:pPr>
              <w:autoSpaceDE w:val="0"/>
              <w:autoSpaceDN w:val="0"/>
              <w:adjustRightInd w:val="0"/>
              <w:spacing w:line="360" w:lineRule="auto"/>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Factors of Using SNS</w:t>
            </w:r>
          </w:p>
        </w:tc>
        <w:tc>
          <w:tcPr>
            <w:tcW w:w="783" w:type="dxa"/>
          </w:tcPr>
          <w:p w:rsidR="00FA4DF2" w:rsidRPr="00E24513"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N</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E24513" w:rsidRDefault="00FA4DF2" w:rsidP="005D46E9">
            <w:pPr>
              <w:autoSpaceDE w:val="0"/>
              <w:autoSpaceDN w:val="0"/>
              <w:adjustRightInd w:val="0"/>
              <w:spacing w:line="360" w:lineRule="auto"/>
              <w:jc w:val="center"/>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Minimum</w:t>
            </w:r>
          </w:p>
        </w:tc>
        <w:tc>
          <w:tcPr>
            <w:tcW w:w="1305" w:type="dxa"/>
          </w:tcPr>
          <w:p w:rsidR="00FA4DF2" w:rsidRPr="00E24513"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Maximum</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E24513" w:rsidRDefault="00FA4DF2" w:rsidP="005D46E9">
            <w:pPr>
              <w:autoSpaceDE w:val="0"/>
              <w:autoSpaceDN w:val="0"/>
              <w:adjustRightInd w:val="0"/>
              <w:spacing w:line="360" w:lineRule="auto"/>
              <w:jc w:val="center"/>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Mean</w:t>
            </w:r>
          </w:p>
        </w:tc>
        <w:tc>
          <w:tcPr>
            <w:tcW w:w="1636" w:type="dxa"/>
          </w:tcPr>
          <w:p w:rsidR="00FA4DF2" w:rsidRPr="00E24513" w:rsidRDefault="00FA4DF2"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Std. Deviation</w:t>
            </w:r>
          </w:p>
        </w:tc>
      </w:tr>
      <w:tr w:rsidR="00E24513" w:rsidRPr="00FE60DF" w:rsidTr="00E24513">
        <w:trPr>
          <w:trHeight w:val="15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ease in use with different tools</w:t>
            </w:r>
          </w:p>
        </w:tc>
        <w:tc>
          <w:tcPr>
            <w:tcW w:w="783"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1.3446</w:t>
            </w:r>
          </w:p>
        </w:tc>
        <w:tc>
          <w:tcPr>
            <w:tcW w:w="1636"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.53086</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ease in searching  more information</w:t>
            </w:r>
          </w:p>
        </w:tc>
        <w:tc>
          <w:tcPr>
            <w:tcW w:w="783"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1.4392</w:t>
            </w:r>
          </w:p>
        </w:tc>
        <w:tc>
          <w:tcPr>
            <w:tcW w:w="1636"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.54991</w:t>
            </w:r>
          </w:p>
        </w:tc>
      </w:tr>
      <w:tr w:rsidR="00E24513" w:rsidRPr="00FE60DF" w:rsidTr="00E24513">
        <w:trPr>
          <w:trHeight w:val="15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ease to share information</w:t>
            </w:r>
          </w:p>
        </w:tc>
        <w:tc>
          <w:tcPr>
            <w:tcW w:w="783"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1.4865</w:t>
            </w:r>
          </w:p>
        </w:tc>
        <w:tc>
          <w:tcPr>
            <w:tcW w:w="1636"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.56528</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less expansive using SNS</w:t>
            </w:r>
          </w:p>
        </w:tc>
        <w:tc>
          <w:tcPr>
            <w:tcW w:w="783"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1.7297</w:t>
            </w:r>
          </w:p>
        </w:tc>
        <w:tc>
          <w:tcPr>
            <w:tcW w:w="1636"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.54204</w:t>
            </w:r>
          </w:p>
        </w:tc>
      </w:tr>
      <w:tr w:rsidR="00E24513" w:rsidRPr="00FE60DF" w:rsidTr="00E24513">
        <w:trPr>
          <w:trHeight w:val="15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more useful in research works</w:t>
            </w:r>
          </w:p>
        </w:tc>
        <w:tc>
          <w:tcPr>
            <w:tcW w:w="783"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1.4527</w:t>
            </w:r>
          </w:p>
        </w:tc>
        <w:tc>
          <w:tcPr>
            <w:tcW w:w="1636"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.56345</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enhance scholarly communication</w:t>
            </w:r>
          </w:p>
        </w:tc>
        <w:tc>
          <w:tcPr>
            <w:tcW w:w="783"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1.8446</w:t>
            </w:r>
          </w:p>
        </w:tc>
        <w:tc>
          <w:tcPr>
            <w:tcW w:w="1636"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1.07989</w:t>
            </w:r>
          </w:p>
        </w:tc>
      </w:tr>
      <w:tr w:rsidR="00E24513" w:rsidRPr="00FE60DF" w:rsidTr="00E24513">
        <w:trPr>
          <w:trHeight w:val="539"/>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strengthening relationships, facilitating collaboration among peers</w:t>
            </w:r>
          </w:p>
        </w:tc>
        <w:tc>
          <w:tcPr>
            <w:tcW w:w="783"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2.2162</w:t>
            </w:r>
          </w:p>
        </w:tc>
        <w:tc>
          <w:tcPr>
            <w:tcW w:w="1636"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1.14012</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publishing and sharing research products</w:t>
            </w:r>
          </w:p>
        </w:tc>
        <w:tc>
          <w:tcPr>
            <w:tcW w:w="783"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1.9459</w:t>
            </w:r>
          </w:p>
        </w:tc>
        <w:tc>
          <w:tcPr>
            <w:tcW w:w="1636" w:type="dxa"/>
          </w:tcPr>
          <w:p w:rsidR="00FA4DF2" w:rsidRPr="00FE60DF" w:rsidRDefault="00FA4DF2"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1.07402</w:t>
            </w:r>
          </w:p>
        </w:tc>
      </w:tr>
      <w:tr w:rsidR="00E24513" w:rsidRPr="00FE60DF" w:rsidTr="00E24513">
        <w:trPr>
          <w:trHeight w:val="282"/>
        </w:trPr>
        <w:tc>
          <w:tcPr>
            <w:cnfStyle w:val="000010000000" w:firstRow="0" w:lastRow="0" w:firstColumn="0" w:lastColumn="0" w:oddVBand="1" w:evenVBand="0" w:oddHBand="0" w:evenHBand="0" w:firstRowFirstColumn="0" w:firstRowLastColumn="0" w:lastRowFirstColumn="0" w:lastRowLastColumn="0"/>
            <w:tcW w:w="4603" w:type="dxa"/>
          </w:tcPr>
          <w:p w:rsidR="00FA4DF2" w:rsidRPr="00FE60DF" w:rsidRDefault="00FA4DF2"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discussing research topics</w:t>
            </w:r>
          </w:p>
        </w:tc>
        <w:tc>
          <w:tcPr>
            <w:tcW w:w="783"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35"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05"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5.00</w:t>
            </w:r>
          </w:p>
        </w:tc>
        <w:tc>
          <w:tcPr>
            <w:cnfStyle w:val="000010000000" w:firstRow="0" w:lastRow="0" w:firstColumn="0" w:lastColumn="0" w:oddVBand="1" w:evenVBand="0" w:oddHBand="0" w:evenHBand="0" w:firstRowFirstColumn="0" w:firstRowLastColumn="0" w:lastRowFirstColumn="0" w:lastRowLastColumn="0"/>
            <w:tcW w:w="903" w:type="dxa"/>
          </w:tcPr>
          <w:p w:rsidR="00FA4DF2" w:rsidRPr="00FE60DF" w:rsidRDefault="00FA4DF2"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1.6824</w:t>
            </w:r>
          </w:p>
        </w:tc>
        <w:tc>
          <w:tcPr>
            <w:tcW w:w="1636" w:type="dxa"/>
          </w:tcPr>
          <w:p w:rsidR="00FA4DF2" w:rsidRPr="00FE60DF" w:rsidRDefault="00FA4DF2"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1.12508</w:t>
            </w:r>
          </w:p>
        </w:tc>
      </w:tr>
    </w:tbl>
    <w:p w:rsidR="00F6124B" w:rsidRDefault="00F6124B" w:rsidP="005D46E9">
      <w:pPr>
        <w:tabs>
          <w:tab w:val="center" w:pos="4161"/>
        </w:tabs>
        <w:autoSpaceDE w:val="0"/>
        <w:autoSpaceDN w:val="0"/>
        <w:adjustRightInd w:val="0"/>
        <w:spacing w:after="0" w:line="360" w:lineRule="auto"/>
        <w:jc w:val="both"/>
        <w:rPr>
          <w:rFonts w:ascii="Times New Roman" w:hAnsi="Times New Roman" w:cs="Times New Roman"/>
          <w:b/>
          <w:bCs/>
          <w:color w:val="000000"/>
          <w:sz w:val="24"/>
          <w:szCs w:val="24"/>
        </w:rPr>
      </w:pPr>
    </w:p>
    <w:p w:rsidR="008E560E" w:rsidRDefault="008E560E" w:rsidP="005D46E9">
      <w:pPr>
        <w:tabs>
          <w:tab w:val="center" w:pos="4161"/>
        </w:tabs>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Table.2</w:t>
      </w:r>
    </w:p>
    <w:p w:rsidR="008E560E" w:rsidRDefault="008E560E" w:rsidP="005D46E9">
      <w:pPr>
        <w:tabs>
          <w:tab w:val="center" w:pos="4161"/>
        </w:tabs>
        <w:autoSpaceDE w:val="0"/>
        <w:autoSpaceDN w:val="0"/>
        <w:adjustRightInd w:val="0"/>
        <w:spacing w:after="0" w:line="360" w:lineRule="auto"/>
        <w:jc w:val="both"/>
        <w:rPr>
          <w:rFonts w:ascii="Times New Roman" w:hAnsi="Times New Roman" w:cs="Times New Roman"/>
          <w:b/>
          <w:bCs/>
          <w:color w:val="000000"/>
          <w:sz w:val="24"/>
          <w:szCs w:val="24"/>
        </w:rPr>
      </w:pPr>
    </w:p>
    <w:p w:rsidR="00370474" w:rsidRPr="00F6124B" w:rsidRDefault="00370474" w:rsidP="005D46E9">
      <w:pPr>
        <w:tabs>
          <w:tab w:val="center" w:pos="4161"/>
        </w:tabs>
        <w:autoSpaceDE w:val="0"/>
        <w:autoSpaceDN w:val="0"/>
        <w:adjustRightInd w:val="0"/>
        <w:spacing w:after="0" w:line="360" w:lineRule="auto"/>
        <w:jc w:val="both"/>
        <w:rPr>
          <w:rFonts w:ascii="Times New Roman" w:hAnsi="Times New Roman" w:cs="Times New Roman"/>
          <w:b/>
          <w:bCs/>
          <w:color w:val="000000"/>
          <w:sz w:val="24"/>
          <w:szCs w:val="24"/>
        </w:rPr>
      </w:pPr>
      <w:r w:rsidRPr="00F6124B">
        <w:rPr>
          <w:rFonts w:ascii="Times New Roman" w:hAnsi="Times New Roman" w:cs="Times New Roman"/>
          <w:b/>
          <w:bCs/>
          <w:color w:val="000000"/>
          <w:sz w:val="24"/>
          <w:szCs w:val="24"/>
        </w:rPr>
        <w:t>Issues and Challenges facing by Research Scholars using SNS</w:t>
      </w:r>
    </w:p>
    <w:p w:rsidR="00370474" w:rsidRPr="00F6124B" w:rsidRDefault="00370474" w:rsidP="005D46E9">
      <w:pPr>
        <w:tabs>
          <w:tab w:val="center" w:pos="4161"/>
        </w:tabs>
        <w:autoSpaceDE w:val="0"/>
        <w:autoSpaceDN w:val="0"/>
        <w:adjustRightInd w:val="0"/>
        <w:spacing w:after="0" w:line="360" w:lineRule="auto"/>
        <w:jc w:val="both"/>
        <w:rPr>
          <w:rFonts w:ascii="Times New Roman" w:hAnsi="Times New Roman" w:cs="Times New Roman"/>
          <w:b/>
          <w:bCs/>
          <w:color w:val="000000"/>
          <w:sz w:val="24"/>
          <w:szCs w:val="24"/>
        </w:rPr>
      </w:pPr>
    </w:p>
    <w:p w:rsidR="00745CB6" w:rsidRDefault="00DF6F74" w:rsidP="005D46E9">
      <w:pPr>
        <w:tabs>
          <w:tab w:val="center" w:pos="18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6D4AB6">
        <w:rPr>
          <w:rFonts w:ascii="Times New Roman" w:hAnsi="Times New Roman" w:cs="Times New Roman"/>
          <w:bCs/>
          <w:color w:val="000000"/>
          <w:sz w:val="24"/>
          <w:szCs w:val="24"/>
        </w:rPr>
        <w:t xml:space="preserve">The table shows the </w:t>
      </w:r>
      <w:r>
        <w:rPr>
          <w:rFonts w:ascii="Times New Roman" w:hAnsi="Times New Roman" w:cs="Times New Roman"/>
          <w:bCs/>
          <w:color w:val="000000"/>
          <w:sz w:val="24"/>
          <w:szCs w:val="24"/>
        </w:rPr>
        <w:t xml:space="preserve">issues and challenges </w:t>
      </w:r>
      <w:r w:rsidRPr="006D4AB6">
        <w:rPr>
          <w:rFonts w:ascii="Times New Roman" w:hAnsi="Times New Roman" w:cs="Times New Roman"/>
          <w:bCs/>
          <w:color w:val="000000"/>
          <w:sz w:val="24"/>
          <w:szCs w:val="24"/>
        </w:rPr>
        <w:t>of</w:t>
      </w:r>
      <w:r>
        <w:rPr>
          <w:rFonts w:ascii="Times New Roman" w:hAnsi="Times New Roman" w:cs="Times New Roman"/>
          <w:bCs/>
          <w:color w:val="000000"/>
          <w:sz w:val="24"/>
          <w:szCs w:val="24"/>
        </w:rPr>
        <w:t xml:space="preserve"> using </w:t>
      </w:r>
      <w:r w:rsidRPr="006D4AB6">
        <w:rPr>
          <w:rFonts w:ascii="Times New Roman" w:hAnsi="Times New Roman" w:cs="Times New Roman"/>
          <w:bCs/>
          <w:color w:val="000000"/>
          <w:sz w:val="24"/>
          <w:szCs w:val="24"/>
        </w:rPr>
        <w:t xml:space="preserve">SNS in scholarly sharing </w:t>
      </w:r>
      <w:r>
        <w:rPr>
          <w:rFonts w:ascii="Times New Roman" w:hAnsi="Times New Roman" w:cs="Times New Roman"/>
          <w:bCs/>
          <w:color w:val="000000"/>
          <w:sz w:val="24"/>
          <w:szCs w:val="24"/>
        </w:rPr>
        <w:t xml:space="preserve">information. The results revealed the issues of using SNS between (m: </w:t>
      </w:r>
      <w:r>
        <w:rPr>
          <w:rFonts w:ascii="Times New Roman" w:hAnsi="Times New Roman" w:cs="Times New Roman"/>
          <w:color w:val="000000"/>
          <w:sz w:val="24"/>
          <w:szCs w:val="24"/>
        </w:rPr>
        <w:t>1.3</w:t>
      </w:r>
      <w:r w:rsidR="001C4644">
        <w:rPr>
          <w:rFonts w:ascii="Times New Roman" w:hAnsi="Times New Roman" w:cs="Times New Roman"/>
          <w:color w:val="000000"/>
          <w:sz w:val="24"/>
          <w:szCs w:val="24"/>
        </w:rPr>
        <w:t>176</w:t>
      </w:r>
      <w:r>
        <w:rPr>
          <w:rFonts w:ascii="Times New Roman" w:hAnsi="Times New Roman" w:cs="Times New Roman"/>
          <w:bCs/>
          <w:color w:val="000000"/>
          <w:sz w:val="24"/>
          <w:szCs w:val="24"/>
        </w:rPr>
        <w:t xml:space="preserve">) to (m: </w:t>
      </w:r>
      <w:r w:rsidR="001C4644">
        <w:rPr>
          <w:rFonts w:ascii="Times New Roman" w:hAnsi="Times New Roman" w:cs="Times New Roman"/>
          <w:color w:val="000000"/>
          <w:sz w:val="24"/>
          <w:szCs w:val="24"/>
        </w:rPr>
        <w:t>1.6049</w:t>
      </w:r>
      <w:r>
        <w:rPr>
          <w:rFonts w:ascii="Times New Roman" w:hAnsi="Times New Roman" w:cs="Times New Roman"/>
          <w:bCs/>
          <w:color w:val="000000"/>
          <w:sz w:val="24"/>
          <w:szCs w:val="24"/>
        </w:rPr>
        <w:t>). The respondents showed their agreement about</w:t>
      </w:r>
      <w:r w:rsidR="002C1642">
        <w:rPr>
          <w:rFonts w:ascii="Times New Roman" w:hAnsi="Times New Roman" w:cs="Times New Roman"/>
          <w:bCs/>
          <w:color w:val="000000"/>
          <w:sz w:val="24"/>
          <w:szCs w:val="24"/>
        </w:rPr>
        <w:t xml:space="preserve"> “</w:t>
      </w:r>
      <w:r w:rsidR="001C4644">
        <w:rPr>
          <w:rFonts w:ascii="Times New Roman" w:hAnsi="Times New Roman" w:cs="Times New Roman"/>
          <w:color w:val="000000"/>
          <w:sz w:val="24"/>
          <w:szCs w:val="24"/>
        </w:rPr>
        <w:t>Wi-Fi issue</w:t>
      </w:r>
      <w:r w:rsidR="002C1642">
        <w:rPr>
          <w:rFonts w:ascii="Times New Roman" w:hAnsi="Times New Roman" w:cs="Times New Roman"/>
          <w:color w:val="000000"/>
          <w:sz w:val="24"/>
          <w:szCs w:val="24"/>
        </w:rPr>
        <w:t>”(m:1.</w:t>
      </w:r>
      <w:r w:rsidR="001C4644">
        <w:rPr>
          <w:rFonts w:ascii="Times New Roman" w:hAnsi="Times New Roman" w:cs="Times New Roman"/>
          <w:color w:val="000000"/>
          <w:sz w:val="24"/>
          <w:szCs w:val="24"/>
        </w:rPr>
        <w:t>3176</w:t>
      </w:r>
      <w:r w:rsidR="002C1642">
        <w:rPr>
          <w:rFonts w:ascii="Times New Roman" w:hAnsi="Times New Roman" w:cs="Times New Roman"/>
          <w:color w:val="000000"/>
          <w:sz w:val="24"/>
          <w:szCs w:val="24"/>
        </w:rPr>
        <w:t>) and followed by</w:t>
      </w:r>
      <w:r w:rsidR="002C1642">
        <w:rPr>
          <w:rFonts w:ascii="Times New Roman" w:hAnsi="Times New Roman" w:cs="Times New Roman"/>
          <w:bCs/>
          <w:color w:val="000000"/>
          <w:sz w:val="24"/>
          <w:szCs w:val="24"/>
        </w:rPr>
        <w:t xml:space="preserve"> </w:t>
      </w:r>
      <w:r w:rsidR="002C1642" w:rsidRPr="002E71D4">
        <w:rPr>
          <w:rFonts w:ascii="Times New Roman" w:hAnsi="Times New Roman" w:cs="Times New Roman"/>
          <w:color w:val="000000"/>
          <w:sz w:val="24"/>
          <w:szCs w:val="24"/>
        </w:rPr>
        <w:t>“</w:t>
      </w:r>
      <w:r w:rsidR="001C4644">
        <w:rPr>
          <w:rFonts w:ascii="Times New Roman" w:hAnsi="Times New Roman" w:cs="Times New Roman"/>
          <w:color w:val="000000"/>
          <w:sz w:val="24"/>
          <w:szCs w:val="24"/>
        </w:rPr>
        <w:t>Net Package problems</w:t>
      </w:r>
      <w:r>
        <w:rPr>
          <w:rFonts w:ascii="Times New Roman" w:hAnsi="Times New Roman" w:cs="Times New Roman"/>
          <w:bCs/>
          <w:color w:val="000000"/>
          <w:sz w:val="24"/>
          <w:szCs w:val="24"/>
        </w:rPr>
        <w:t>”(m:1.3</w:t>
      </w:r>
      <w:r w:rsidR="001C4644">
        <w:rPr>
          <w:rFonts w:ascii="Times New Roman" w:hAnsi="Times New Roman" w:cs="Times New Roman"/>
          <w:bCs/>
          <w:color w:val="000000"/>
          <w:sz w:val="24"/>
          <w:szCs w:val="24"/>
        </w:rPr>
        <w:t>243</w:t>
      </w:r>
      <w:r>
        <w:rPr>
          <w:rFonts w:ascii="Times New Roman" w:hAnsi="Times New Roman" w:cs="Times New Roman"/>
          <w:bCs/>
          <w:color w:val="000000"/>
          <w:sz w:val="24"/>
          <w:szCs w:val="24"/>
        </w:rPr>
        <w:t xml:space="preserve">) </w:t>
      </w:r>
      <w:r w:rsidR="002C1642">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followed by “</w:t>
      </w:r>
      <w:r w:rsidRPr="002E71D4">
        <w:rPr>
          <w:rFonts w:ascii="Times New Roman" w:hAnsi="Times New Roman" w:cs="Times New Roman"/>
          <w:color w:val="000000"/>
          <w:sz w:val="24"/>
          <w:szCs w:val="24"/>
        </w:rPr>
        <w:t>Electricity failure</w:t>
      </w:r>
      <w:r>
        <w:rPr>
          <w:rFonts w:ascii="Times New Roman" w:hAnsi="Times New Roman" w:cs="Times New Roman"/>
          <w:bCs/>
          <w:color w:val="000000"/>
          <w:sz w:val="24"/>
          <w:szCs w:val="24"/>
        </w:rPr>
        <w:t xml:space="preserve"> (m:1.3</w:t>
      </w:r>
      <w:r w:rsidR="001C4644">
        <w:rPr>
          <w:rFonts w:ascii="Times New Roman" w:hAnsi="Times New Roman" w:cs="Times New Roman"/>
          <w:bCs/>
          <w:color w:val="000000"/>
          <w:sz w:val="24"/>
          <w:szCs w:val="24"/>
        </w:rPr>
        <w:t>649</w:t>
      </w:r>
      <w:r>
        <w:rPr>
          <w:rFonts w:ascii="Times New Roman" w:hAnsi="Times New Roman" w:cs="Times New Roman"/>
          <w:bCs/>
          <w:color w:val="000000"/>
          <w:sz w:val="24"/>
          <w:szCs w:val="24"/>
        </w:rPr>
        <w:t>).The respondents showed their belief regarding the</w:t>
      </w:r>
      <w:r w:rsidR="001C4644">
        <w:rPr>
          <w:rFonts w:ascii="Times New Roman" w:hAnsi="Times New Roman" w:cs="Times New Roman"/>
          <w:bCs/>
          <w:color w:val="000000"/>
          <w:sz w:val="24"/>
          <w:szCs w:val="24"/>
        </w:rPr>
        <w:t xml:space="preserve"> “</w:t>
      </w:r>
      <w:r w:rsidR="001C4644" w:rsidRPr="00FE60DF">
        <w:rPr>
          <w:rFonts w:ascii="Times New Roman" w:hAnsi="Times New Roman" w:cs="Times New Roman"/>
          <w:color w:val="000000"/>
          <w:sz w:val="24"/>
          <w:szCs w:val="24"/>
        </w:rPr>
        <w:t>Privacy issues</w:t>
      </w:r>
      <w:r w:rsidR="001C4644">
        <w:rPr>
          <w:rFonts w:ascii="Times New Roman" w:hAnsi="Times New Roman" w:cs="Times New Roman"/>
          <w:color w:val="000000"/>
          <w:sz w:val="24"/>
          <w:szCs w:val="24"/>
        </w:rPr>
        <w:t xml:space="preserve">”(m:1.5473) and </w:t>
      </w:r>
      <w:r>
        <w:rPr>
          <w:rFonts w:ascii="Times New Roman" w:hAnsi="Times New Roman" w:cs="Times New Roman"/>
          <w:bCs/>
          <w:color w:val="000000"/>
          <w:sz w:val="24"/>
          <w:szCs w:val="24"/>
        </w:rPr>
        <w:t xml:space="preserve"> “</w:t>
      </w:r>
      <w:r w:rsidR="002C1642">
        <w:rPr>
          <w:rFonts w:ascii="Times New Roman" w:hAnsi="Times New Roman" w:cs="Times New Roman"/>
          <w:color w:val="000000"/>
          <w:sz w:val="24"/>
          <w:szCs w:val="24"/>
        </w:rPr>
        <w:t>D</w:t>
      </w:r>
      <w:r w:rsidR="002C1642" w:rsidRPr="002E71D4">
        <w:rPr>
          <w:rFonts w:ascii="Times New Roman" w:hAnsi="Times New Roman" w:cs="Times New Roman"/>
          <w:color w:val="000000"/>
          <w:sz w:val="24"/>
          <w:szCs w:val="24"/>
        </w:rPr>
        <w:t>enied access</w:t>
      </w:r>
      <w:r>
        <w:rPr>
          <w:rFonts w:ascii="Times New Roman" w:hAnsi="Times New Roman" w:cs="Times New Roman"/>
          <w:color w:val="000000"/>
          <w:sz w:val="24"/>
          <w:szCs w:val="24"/>
        </w:rPr>
        <w:t>”</w:t>
      </w:r>
      <w:r w:rsidR="002C1642">
        <w:rPr>
          <w:rFonts w:ascii="Times New Roman" w:hAnsi="Times New Roman" w:cs="Times New Roman"/>
          <w:color w:val="000000"/>
          <w:sz w:val="24"/>
          <w:szCs w:val="24"/>
        </w:rPr>
        <w:t>(m:1.5</w:t>
      </w:r>
      <w:r w:rsidR="001C4644">
        <w:rPr>
          <w:rFonts w:ascii="Times New Roman" w:hAnsi="Times New Roman" w:cs="Times New Roman"/>
          <w:color w:val="000000"/>
          <w:sz w:val="24"/>
          <w:szCs w:val="24"/>
        </w:rPr>
        <w:t xml:space="preserve">608) </w:t>
      </w:r>
      <w:r>
        <w:rPr>
          <w:rFonts w:ascii="Times New Roman" w:hAnsi="Times New Roman" w:cs="Times New Roman"/>
          <w:color w:val="000000"/>
          <w:sz w:val="24"/>
          <w:szCs w:val="24"/>
        </w:rPr>
        <w:t>followed by “</w:t>
      </w:r>
      <w:r w:rsidR="001C4644">
        <w:rPr>
          <w:rFonts w:ascii="Times New Roman" w:hAnsi="Times New Roman" w:cs="Times New Roman"/>
          <w:color w:val="000000"/>
          <w:sz w:val="24"/>
          <w:szCs w:val="24"/>
        </w:rPr>
        <w:t>slow internet</w:t>
      </w:r>
      <w:r>
        <w:rPr>
          <w:rFonts w:ascii="Times New Roman" w:hAnsi="Times New Roman" w:cs="Times New Roman"/>
          <w:color w:val="000000"/>
          <w:sz w:val="24"/>
          <w:szCs w:val="24"/>
        </w:rPr>
        <w:t>”(m:1.</w:t>
      </w:r>
      <w:r w:rsidR="001C4644">
        <w:rPr>
          <w:rFonts w:ascii="Times New Roman" w:hAnsi="Times New Roman" w:cs="Times New Roman"/>
          <w:color w:val="000000"/>
          <w:sz w:val="24"/>
          <w:szCs w:val="24"/>
        </w:rPr>
        <w:t>6081</w:t>
      </w:r>
      <w:r>
        <w:rPr>
          <w:rFonts w:ascii="Times New Roman" w:hAnsi="Times New Roman" w:cs="Times New Roman"/>
          <w:color w:val="000000"/>
          <w:sz w:val="24"/>
          <w:szCs w:val="24"/>
        </w:rPr>
        <w:t xml:space="preserve">). The respondents showed their attitudes </w:t>
      </w:r>
      <w:r w:rsidR="001C4644">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w:t>
      </w:r>
      <w:r w:rsidR="002C1642" w:rsidRPr="002E71D4">
        <w:rPr>
          <w:rFonts w:ascii="Times New Roman" w:hAnsi="Times New Roman" w:cs="Times New Roman"/>
          <w:color w:val="000000"/>
          <w:sz w:val="24"/>
          <w:szCs w:val="24"/>
        </w:rPr>
        <w:t>Authority support</w:t>
      </w:r>
      <w:r>
        <w:rPr>
          <w:rFonts w:ascii="Times New Roman" w:hAnsi="Times New Roman" w:cs="Times New Roman"/>
          <w:color w:val="000000"/>
          <w:sz w:val="24"/>
          <w:szCs w:val="24"/>
        </w:rPr>
        <w:t>” (M: 1.</w:t>
      </w:r>
      <w:r w:rsidR="001C4644">
        <w:rPr>
          <w:rFonts w:ascii="Times New Roman" w:hAnsi="Times New Roman" w:cs="Times New Roman"/>
          <w:color w:val="000000"/>
          <w:sz w:val="24"/>
          <w:szCs w:val="24"/>
        </w:rPr>
        <w:t>6149</w:t>
      </w:r>
      <w:r>
        <w:rPr>
          <w:rFonts w:ascii="Times New Roman" w:hAnsi="Times New Roman" w:cs="Times New Roman"/>
          <w:color w:val="000000"/>
          <w:sz w:val="24"/>
          <w:szCs w:val="24"/>
        </w:rPr>
        <w:t>).</w:t>
      </w:r>
    </w:p>
    <w:p w:rsidR="00C410CF" w:rsidRDefault="00C410CF" w:rsidP="005D46E9">
      <w:pPr>
        <w:tabs>
          <w:tab w:val="center" w:pos="4161"/>
        </w:tabs>
        <w:autoSpaceDE w:val="0"/>
        <w:autoSpaceDN w:val="0"/>
        <w:adjustRightInd w:val="0"/>
        <w:spacing w:after="0" w:line="360" w:lineRule="auto"/>
        <w:rPr>
          <w:rFonts w:ascii="Arial" w:hAnsi="Arial" w:cs="Arial"/>
          <w:b/>
          <w:bCs/>
          <w:color w:val="000000"/>
          <w:sz w:val="18"/>
          <w:szCs w:val="18"/>
        </w:rPr>
      </w:pPr>
      <w:r>
        <w:rPr>
          <w:rFonts w:ascii="Arial" w:hAnsi="Arial" w:cs="Arial"/>
          <w:b/>
          <w:bCs/>
          <w:color w:val="000000"/>
          <w:sz w:val="18"/>
          <w:szCs w:val="18"/>
        </w:rPr>
        <w:tab/>
      </w:r>
    </w:p>
    <w:p w:rsidR="00C410CF" w:rsidRDefault="00C410CF" w:rsidP="005D46E9">
      <w:pPr>
        <w:tabs>
          <w:tab w:val="center" w:pos="4161"/>
        </w:tabs>
        <w:autoSpaceDE w:val="0"/>
        <w:autoSpaceDN w:val="0"/>
        <w:adjustRightInd w:val="0"/>
        <w:spacing w:after="0" w:line="360" w:lineRule="auto"/>
        <w:rPr>
          <w:rFonts w:ascii="Arial" w:hAnsi="Arial" w:cs="Arial"/>
          <w:b/>
          <w:bCs/>
          <w:color w:val="000000"/>
          <w:sz w:val="18"/>
          <w:szCs w:val="18"/>
        </w:rPr>
      </w:pPr>
    </w:p>
    <w:tbl>
      <w:tblPr>
        <w:tblStyle w:val="LightShading"/>
        <w:tblW w:w="9849" w:type="dxa"/>
        <w:tblLayout w:type="fixed"/>
        <w:tblLook w:val="0000" w:firstRow="0" w:lastRow="0" w:firstColumn="0" w:lastColumn="0" w:noHBand="0" w:noVBand="0"/>
      </w:tblPr>
      <w:tblGrid>
        <w:gridCol w:w="2853"/>
        <w:gridCol w:w="1322"/>
        <w:gridCol w:w="1322"/>
        <w:gridCol w:w="1322"/>
        <w:gridCol w:w="1322"/>
        <w:gridCol w:w="1708"/>
      </w:tblGrid>
      <w:tr w:rsidR="00E24513" w:rsidRPr="00FE60DF" w:rsidTr="00E2451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E24513" w:rsidRDefault="00C410CF" w:rsidP="005D46E9">
            <w:pPr>
              <w:autoSpaceDE w:val="0"/>
              <w:autoSpaceDN w:val="0"/>
              <w:adjustRightInd w:val="0"/>
              <w:spacing w:line="360" w:lineRule="auto"/>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 xml:space="preserve"> Issues and Challenges</w:t>
            </w:r>
          </w:p>
        </w:tc>
        <w:tc>
          <w:tcPr>
            <w:tcW w:w="1322" w:type="dxa"/>
          </w:tcPr>
          <w:p w:rsidR="00C410CF" w:rsidRPr="00E24513" w:rsidRDefault="00C410CF"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N</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E24513" w:rsidRDefault="00C410CF" w:rsidP="005D46E9">
            <w:pPr>
              <w:autoSpaceDE w:val="0"/>
              <w:autoSpaceDN w:val="0"/>
              <w:adjustRightInd w:val="0"/>
              <w:spacing w:line="360" w:lineRule="auto"/>
              <w:jc w:val="center"/>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Minimum</w:t>
            </w:r>
          </w:p>
        </w:tc>
        <w:tc>
          <w:tcPr>
            <w:tcW w:w="1322" w:type="dxa"/>
          </w:tcPr>
          <w:p w:rsidR="00C410CF" w:rsidRPr="00E24513" w:rsidRDefault="00C410CF"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Maximum</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E24513" w:rsidRDefault="00C410CF" w:rsidP="005D46E9">
            <w:pPr>
              <w:autoSpaceDE w:val="0"/>
              <w:autoSpaceDN w:val="0"/>
              <w:adjustRightInd w:val="0"/>
              <w:spacing w:line="360" w:lineRule="auto"/>
              <w:jc w:val="center"/>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Mean</w:t>
            </w:r>
          </w:p>
        </w:tc>
        <w:tc>
          <w:tcPr>
            <w:tcW w:w="1708" w:type="dxa"/>
          </w:tcPr>
          <w:p w:rsidR="00C410CF" w:rsidRPr="00E24513" w:rsidRDefault="00C410CF" w:rsidP="005D46E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24513">
              <w:rPr>
                <w:rFonts w:ascii="Times New Roman" w:hAnsi="Times New Roman" w:cs="Times New Roman"/>
                <w:b/>
                <w:color w:val="000000"/>
                <w:sz w:val="24"/>
                <w:szCs w:val="24"/>
              </w:rPr>
              <w:t>Std. Deviation</w:t>
            </w:r>
          </w:p>
        </w:tc>
      </w:tr>
      <w:tr w:rsidR="00E24513" w:rsidRPr="00FE60DF" w:rsidTr="00E24513">
        <w:trPr>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Slow internet</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4.00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1.6081</w:t>
            </w:r>
          </w:p>
        </w:tc>
        <w:tc>
          <w:tcPr>
            <w:tcW w:w="1708"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.70600</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Wi-Fi issues</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2.00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1.3176</w:t>
            </w:r>
          </w:p>
        </w:tc>
        <w:tc>
          <w:tcPr>
            <w:tcW w:w="1708"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.46711</w:t>
            </w:r>
          </w:p>
        </w:tc>
      </w:tr>
      <w:tr w:rsidR="00E24513" w:rsidRPr="00FE60DF" w:rsidTr="00E24513">
        <w:trPr>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Net package problems</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2.00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1.3243</w:t>
            </w:r>
          </w:p>
        </w:tc>
        <w:tc>
          <w:tcPr>
            <w:tcW w:w="1708"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.46971</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Denied access</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1.5608</w:t>
            </w:r>
          </w:p>
        </w:tc>
        <w:tc>
          <w:tcPr>
            <w:tcW w:w="1708"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.67235</w:t>
            </w:r>
          </w:p>
        </w:tc>
      </w:tr>
      <w:tr w:rsidR="00E24513" w:rsidRPr="00FE60DF" w:rsidTr="00E24513">
        <w:trPr>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lastRenderedPageBreak/>
              <w:t>Privacy issues</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1.5473</w:t>
            </w:r>
          </w:p>
        </w:tc>
        <w:tc>
          <w:tcPr>
            <w:tcW w:w="1708"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.59857</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Electricity failure</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1.3649</w:t>
            </w:r>
          </w:p>
        </w:tc>
        <w:tc>
          <w:tcPr>
            <w:tcW w:w="1708"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.59646</w:t>
            </w:r>
          </w:p>
        </w:tc>
      </w:tr>
      <w:tr w:rsidR="00E24513" w:rsidRPr="00FE60DF" w:rsidTr="00E24513">
        <w:trPr>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r w:rsidRPr="00FE60DF">
              <w:rPr>
                <w:rFonts w:ascii="Times New Roman" w:hAnsi="Times New Roman" w:cs="Times New Roman"/>
                <w:color w:val="000000"/>
                <w:sz w:val="24"/>
                <w:szCs w:val="24"/>
              </w:rPr>
              <w:t>Authority support</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148</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1.00</w:t>
            </w:r>
          </w:p>
        </w:tc>
        <w:tc>
          <w:tcPr>
            <w:tcW w:w="1322"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3.00</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1.6149</w:t>
            </w:r>
          </w:p>
        </w:tc>
        <w:tc>
          <w:tcPr>
            <w:tcW w:w="1708" w:type="dxa"/>
          </w:tcPr>
          <w:p w:rsidR="00C410CF" w:rsidRPr="00FE60DF" w:rsidRDefault="00C410CF" w:rsidP="005D46E9">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.56573</w:t>
            </w:r>
          </w:p>
        </w:tc>
      </w:tr>
      <w:tr w:rsidR="00E24513" w:rsidRPr="00FE60DF" w:rsidTr="00E2451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853" w:type="dxa"/>
          </w:tcPr>
          <w:p w:rsidR="00C410CF" w:rsidRPr="00FE60DF" w:rsidRDefault="00C410CF" w:rsidP="005D46E9">
            <w:pPr>
              <w:autoSpaceDE w:val="0"/>
              <w:autoSpaceDN w:val="0"/>
              <w:adjustRightInd w:val="0"/>
              <w:spacing w:line="360" w:lineRule="auto"/>
              <w:rPr>
                <w:rFonts w:ascii="Times New Roman" w:hAnsi="Times New Roman" w:cs="Times New Roman"/>
                <w:color w:val="000000"/>
                <w:sz w:val="24"/>
                <w:szCs w:val="24"/>
              </w:rPr>
            </w:pP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 xml:space="preserve"> </w:t>
            </w:r>
          </w:p>
        </w:tc>
        <w:tc>
          <w:tcPr>
            <w:tcW w:w="1322"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322" w:type="dxa"/>
          </w:tcPr>
          <w:p w:rsidR="00C410CF" w:rsidRPr="00FE60DF" w:rsidRDefault="00C410CF" w:rsidP="005D46E9">
            <w:pPr>
              <w:autoSpaceDE w:val="0"/>
              <w:autoSpaceDN w:val="0"/>
              <w:adjustRightInd w:val="0"/>
              <w:spacing w:line="360" w:lineRule="auto"/>
              <w:jc w:val="right"/>
              <w:rPr>
                <w:rFonts w:ascii="Times New Roman" w:hAnsi="Times New Roman" w:cs="Times New Roman"/>
                <w:color w:val="000000"/>
                <w:sz w:val="24"/>
                <w:szCs w:val="24"/>
              </w:rPr>
            </w:pPr>
            <w:r w:rsidRPr="00FE60DF">
              <w:rPr>
                <w:rFonts w:ascii="Times New Roman" w:hAnsi="Times New Roman" w:cs="Times New Roman"/>
                <w:color w:val="000000"/>
                <w:sz w:val="24"/>
                <w:szCs w:val="24"/>
              </w:rPr>
              <w:t xml:space="preserve"> </w:t>
            </w:r>
          </w:p>
        </w:tc>
        <w:tc>
          <w:tcPr>
            <w:tcW w:w="1708" w:type="dxa"/>
          </w:tcPr>
          <w:p w:rsidR="00C410CF" w:rsidRPr="00FE60DF" w:rsidRDefault="00C410CF" w:rsidP="005D46E9">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E60DF">
              <w:rPr>
                <w:rFonts w:ascii="Times New Roman" w:hAnsi="Times New Roman" w:cs="Times New Roman"/>
                <w:color w:val="000000"/>
                <w:sz w:val="24"/>
                <w:szCs w:val="24"/>
              </w:rPr>
              <w:t xml:space="preserve"> </w:t>
            </w:r>
          </w:p>
        </w:tc>
      </w:tr>
    </w:tbl>
    <w:p w:rsidR="00C410CF" w:rsidRDefault="00C410CF" w:rsidP="005D46E9">
      <w:pPr>
        <w:autoSpaceDE w:val="0"/>
        <w:autoSpaceDN w:val="0"/>
        <w:adjustRightInd w:val="0"/>
        <w:spacing w:after="0" w:line="360" w:lineRule="auto"/>
        <w:rPr>
          <w:rFonts w:ascii="Arial" w:hAnsi="Arial" w:cs="Arial"/>
          <w:color w:val="000000"/>
          <w:sz w:val="18"/>
          <w:szCs w:val="18"/>
        </w:rPr>
      </w:pPr>
    </w:p>
    <w:p w:rsidR="00745CB6" w:rsidRPr="008E560E" w:rsidRDefault="008E560E" w:rsidP="005D46E9">
      <w:pPr>
        <w:tabs>
          <w:tab w:val="center" w:pos="180"/>
        </w:tabs>
        <w:autoSpaceDE w:val="0"/>
        <w:autoSpaceDN w:val="0"/>
        <w:adjustRightInd w:val="0"/>
        <w:spacing w:after="0" w:line="360" w:lineRule="auto"/>
        <w:jc w:val="center"/>
        <w:rPr>
          <w:rFonts w:ascii="Times New Roman" w:hAnsi="Times New Roman" w:cs="Times New Roman"/>
          <w:b/>
          <w:color w:val="000000"/>
          <w:sz w:val="24"/>
          <w:szCs w:val="24"/>
        </w:rPr>
      </w:pPr>
      <w:r w:rsidRPr="008E560E">
        <w:rPr>
          <w:rFonts w:ascii="Times New Roman" w:hAnsi="Times New Roman" w:cs="Times New Roman"/>
          <w:b/>
          <w:color w:val="000000"/>
          <w:sz w:val="24"/>
          <w:szCs w:val="24"/>
        </w:rPr>
        <w:t>Table.3</w:t>
      </w:r>
    </w:p>
    <w:p w:rsidR="00745CB6" w:rsidRPr="008E560E" w:rsidRDefault="008E560E" w:rsidP="005D46E9">
      <w:pPr>
        <w:tabs>
          <w:tab w:val="center" w:pos="180"/>
        </w:tabs>
        <w:autoSpaceDE w:val="0"/>
        <w:autoSpaceDN w:val="0"/>
        <w:adjustRightInd w:val="0"/>
        <w:spacing w:after="0" w:line="360" w:lineRule="auto"/>
        <w:jc w:val="both"/>
        <w:rPr>
          <w:rFonts w:ascii="Times New Roman" w:hAnsi="Times New Roman" w:cs="Times New Roman"/>
          <w:b/>
          <w:color w:val="000000"/>
          <w:sz w:val="24"/>
          <w:szCs w:val="24"/>
        </w:rPr>
      </w:pPr>
      <w:r w:rsidRPr="008E560E">
        <w:rPr>
          <w:rFonts w:ascii="Times New Roman" w:hAnsi="Times New Roman" w:cs="Times New Roman"/>
          <w:b/>
          <w:color w:val="000000"/>
          <w:sz w:val="24"/>
          <w:szCs w:val="24"/>
        </w:rPr>
        <w:t>Major findings of the study</w:t>
      </w:r>
    </w:p>
    <w:p w:rsidR="008E560E" w:rsidRDefault="008E560E" w:rsidP="005D46E9">
      <w:pPr>
        <w:tabs>
          <w:tab w:val="center" w:pos="180"/>
        </w:tabs>
        <w:autoSpaceDE w:val="0"/>
        <w:autoSpaceDN w:val="0"/>
        <w:adjustRightInd w:val="0"/>
        <w:spacing w:after="0" w:line="360" w:lineRule="auto"/>
        <w:jc w:val="both"/>
        <w:rPr>
          <w:rFonts w:ascii="Times New Roman" w:hAnsi="Times New Roman" w:cs="Times New Roman"/>
          <w:color w:val="000000"/>
          <w:sz w:val="24"/>
          <w:szCs w:val="24"/>
        </w:rPr>
      </w:pP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shows the majority of the respondents were male 76% and female were 24%.</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revealed that most of the respondents were M.Phil./MS with 37% and least were having MLIS/MLS were 1%.</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shows that most of the respondents were from management sciences with 22% and 9% of them were from Educations and Humanities.</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 xml:space="preserve"> The most accessed social networking site </w:t>
      </w:r>
      <w:proofErr w:type="spellStart"/>
      <w:r w:rsidRPr="00AA0B2E">
        <w:rPr>
          <w:rFonts w:ascii="Times New Roman" w:hAnsi="Times New Roman" w:cs="Times New Roman"/>
          <w:sz w:val="24"/>
          <w:szCs w:val="24"/>
        </w:rPr>
        <w:t>whatsApp</w:t>
      </w:r>
      <w:proofErr w:type="spellEnd"/>
      <w:r w:rsidRPr="00AA0B2E">
        <w:rPr>
          <w:rFonts w:ascii="Times New Roman" w:hAnsi="Times New Roman" w:cs="Times New Roman"/>
          <w:sz w:val="24"/>
          <w:szCs w:val="24"/>
        </w:rPr>
        <w:t xml:space="preserve"> with 21% and Facebook with 19%.</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shows that social sites putting positive impact with 66% and 16% of them answered undecided.</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majority of the research scholars 36% were between age group 36 to 40 years.</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shows the usefulness about social media among research scholars where “to participate group discussion” with (m: 1.3176).</w:t>
      </w:r>
    </w:p>
    <w:p w:rsidR="00BF7C6F" w:rsidRPr="00AA0B2E" w:rsidRDefault="00BF7C6F" w:rsidP="005D46E9">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data result has confirmed that number of factors are involved using social networks by research scholars where major factor were “ease in use with different tools</w:t>
      </w:r>
      <w:proofErr w:type="gramStart"/>
      <w:r w:rsidRPr="00AA0B2E">
        <w:rPr>
          <w:rFonts w:ascii="Times New Roman" w:hAnsi="Times New Roman" w:cs="Times New Roman"/>
          <w:sz w:val="24"/>
          <w:szCs w:val="24"/>
        </w:rPr>
        <w:t>”(</w:t>
      </w:r>
      <w:proofErr w:type="gramEnd"/>
      <w:r w:rsidRPr="00AA0B2E">
        <w:rPr>
          <w:rFonts w:ascii="Times New Roman" w:hAnsi="Times New Roman" w:cs="Times New Roman"/>
          <w:sz w:val="24"/>
          <w:szCs w:val="24"/>
        </w:rPr>
        <w:t>m:1.3446).</w:t>
      </w:r>
    </w:p>
    <w:p w:rsidR="00270112" w:rsidRPr="00E9661B" w:rsidRDefault="00BF7C6F" w:rsidP="00E9661B">
      <w:pPr>
        <w:pStyle w:val="ListParagraph"/>
        <w:numPr>
          <w:ilvl w:val="0"/>
          <w:numId w:val="9"/>
        </w:numPr>
        <w:spacing w:line="360" w:lineRule="auto"/>
        <w:jc w:val="both"/>
        <w:rPr>
          <w:rFonts w:ascii="Times New Roman" w:hAnsi="Times New Roman" w:cs="Times New Roman"/>
          <w:sz w:val="24"/>
          <w:szCs w:val="24"/>
        </w:rPr>
      </w:pPr>
      <w:r w:rsidRPr="00AA0B2E">
        <w:rPr>
          <w:rFonts w:ascii="Times New Roman" w:hAnsi="Times New Roman" w:cs="Times New Roman"/>
          <w:sz w:val="24"/>
          <w:szCs w:val="24"/>
        </w:rPr>
        <w:t>The finding confirmed the major issue facing by research scholars were Wi-Fi issue(M:1.3176)</w:t>
      </w:r>
    </w:p>
    <w:p w:rsidR="002E71D4" w:rsidRPr="00E87A0F" w:rsidRDefault="00BF7C6F" w:rsidP="005D46E9">
      <w:pPr>
        <w:tabs>
          <w:tab w:val="center" w:pos="180"/>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Conclusion </w:t>
      </w:r>
    </w:p>
    <w:p w:rsidR="002E71D4" w:rsidRPr="00270112" w:rsidRDefault="00E87A0F" w:rsidP="005D46E9">
      <w:pPr>
        <w:tabs>
          <w:tab w:val="center" w:pos="180"/>
        </w:tabs>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270112" w:rsidRPr="00270112">
        <w:rPr>
          <w:rFonts w:ascii="Times New Roman" w:hAnsi="Times New Roman" w:cs="Times New Roman"/>
          <w:bCs/>
          <w:color w:val="000000"/>
          <w:sz w:val="24"/>
          <w:szCs w:val="24"/>
        </w:rPr>
        <w:t xml:space="preserve">The present age of information age the social networking sites </w:t>
      </w:r>
      <w:r w:rsidRPr="00270112">
        <w:rPr>
          <w:rFonts w:ascii="Times New Roman" w:hAnsi="Times New Roman" w:cs="Times New Roman"/>
          <w:bCs/>
          <w:color w:val="000000"/>
          <w:sz w:val="24"/>
          <w:szCs w:val="24"/>
        </w:rPr>
        <w:t xml:space="preserve">are </w:t>
      </w:r>
      <w:r>
        <w:rPr>
          <w:rFonts w:ascii="Times New Roman" w:hAnsi="Times New Roman" w:cs="Times New Roman"/>
          <w:bCs/>
          <w:color w:val="000000"/>
          <w:sz w:val="24"/>
          <w:szCs w:val="24"/>
        </w:rPr>
        <w:t xml:space="preserve">getting massive impression over the research scholars. Social media is playing significant role in the dissemination of information to their peers and friends. The prime aim of the usage of social media is to create a flexible platform that helps research scholars to build their professionals skills. The social networking sites have number of features that enable the research scholars to share photos, audio, videos, news and views, ideas, thoughts, group discussions and engage online meeting with their peers and </w:t>
      </w:r>
      <w:r w:rsidR="00DA4641">
        <w:rPr>
          <w:rFonts w:ascii="Times New Roman" w:hAnsi="Times New Roman" w:cs="Times New Roman"/>
          <w:bCs/>
          <w:color w:val="000000"/>
          <w:sz w:val="24"/>
          <w:szCs w:val="24"/>
        </w:rPr>
        <w:t>colleagues. Kumar</w:t>
      </w:r>
      <w:r w:rsidR="00130C25">
        <w:rPr>
          <w:rFonts w:ascii="Times New Roman" w:hAnsi="Times New Roman" w:cs="Times New Roman"/>
          <w:bCs/>
          <w:color w:val="000000"/>
          <w:sz w:val="24"/>
          <w:szCs w:val="24"/>
        </w:rPr>
        <w:t xml:space="preserve"> and </w:t>
      </w:r>
      <w:r w:rsidR="00DA4641">
        <w:rPr>
          <w:rFonts w:ascii="Times New Roman" w:hAnsi="Times New Roman" w:cs="Times New Roman"/>
          <w:bCs/>
          <w:color w:val="000000"/>
          <w:sz w:val="24"/>
          <w:szCs w:val="24"/>
        </w:rPr>
        <w:t xml:space="preserve">Singh (2017) agreed that social media provide a place where research scholars engaged themselves to build professionals expertise. Furthermore, social media helps the research scholars to create a research group to discussion their future planning and share their research </w:t>
      </w:r>
      <w:r w:rsidR="002376D1">
        <w:rPr>
          <w:rFonts w:ascii="Times New Roman" w:hAnsi="Times New Roman" w:cs="Times New Roman"/>
          <w:bCs/>
          <w:color w:val="000000"/>
          <w:sz w:val="24"/>
          <w:szCs w:val="24"/>
        </w:rPr>
        <w:t>progress</w:t>
      </w:r>
      <w:r w:rsidR="00DA464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p w:rsidR="00AD40BC" w:rsidRPr="00F6124B" w:rsidRDefault="00AD40BC" w:rsidP="005D46E9">
      <w:pPr>
        <w:spacing w:line="360" w:lineRule="auto"/>
        <w:jc w:val="both"/>
        <w:rPr>
          <w:rFonts w:ascii="Times New Roman" w:hAnsi="Times New Roman" w:cs="Times New Roman"/>
          <w:b/>
          <w:sz w:val="24"/>
          <w:szCs w:val="24"/>
        </w:rPr>
      </w:pPr>
      <w:r w:rsidRPr="00F6124B">
        <w:rPr>
          <w:rFonts w:ascii="Times New Roman" w:hAnsi="Times New Roman" w:cs="Times New Roman"/>
          <w:b/>
          <w:sz w:val="24"/>
          <w:szCs w:val="24"/>
        </w:rPr>
        <w:lastRenderedPageBreak/>
        <w:t>References/ Works Cited</w:t>
      </w:r>
    </w:p>
    <w:p w:rsidR="0063525D" w:rsidRDefault="0063525D" w:rsidP="0063525D">
      <w:pPr>
        <w:pStyle w:val="ListParagraph"/>
        <w:numPr>
          <w:ilvl w:val="0"/>
          <w:numId w:val="5"/>
        </w:numPr>
        <w:spacing w:line="360" w:lineRule="auto"/>
        <w:jc w:val="both"/>
        <w:rPr>
          <w:rFonts w:ascii="Times New Roman" w:hAnsi="Times New Roman" w:cs="Times New Roman"/>
          <w:sz w:val="24"/>
          <w:szCs w:val="24"/>
        </w:rPr>
      </w:pPr>
      <w:r w:rsidRPr="00D413A4">
        <w:rPr>
          <w:rFonts w:ascii="Times New Roman" w:hAnsi="Times New Roman" w:cs="Times New Roman"/>
          <w:sz w:val="24"/>
          <w:szCs w:val="24"/>
        </w:rPr>
        <w:t>Bhatt, R. K., &amp; Kumar, A. (2014). Student opinion on the use of social networking tools by libraries. The electronic library.</w:t>
      </w:r>
    </w:p>
    <w:p w:rsidR="0063525D" w:rsidRPr="00D413A4"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proofErr w:type="gramStart"/>
      <w:r>
        <w:rPr>
          <w:rFonts w:ascii="Arial" w:hAnsi="Arial" w:cs="Arial"/>
          <w:color w:val="222222"/>
          <w:sz w:val="20"/>
          <w:szCs w:val="20"/>
          <w:shd w:val="clear" w:color="auto" w:fill="FFFFFF"/>
        </w:rPr>
        <w:t>Gu</w:t>
      </w:r>
      <w:proofErr w:type="spellEnd"/>
      <w:proofErr w:type="gramEnd"/>
      <w:r>
        <w:rPr>
          <w:rFonts w:ascii="Arial" w:hAnsi="Arial" w:cs="Arial"/>
          <w:color w:val="222222"/>
          <w:sz w:val="20"/>
          <w:szCs w:val="20"/>
          <w:shd w:val="clear" w:color="auto" w:fill="FFFFFF"/>
        </w:rPr>
        <w:t xml:space="preserve">, F., &amp; </w:t>
      </w:r>
      <w:proofErr w:type="spellStart"/>
      <w:r>
        <w:rPr>
          <w:rFonts w:ascii="Arial" w:hAnsi="Arial" w:cs="Arial"/>
          <w:color w:val="222222"/>
          <w:sz w:val="20"/>
          <w:szCs w:val="20"/>
          <w:shd w:val="clear" w:color="auto" w:fill="FFFFFF"/>
        </w:rPr>
        <w:t>Widén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Wulff</w:t>
      </w:r>
      <w:proofErr w:type="spellEnd"/>
      <w:r>
        <w:rPr>
          <w:rFonts w:ascii="Arial" w:hAnsi="Arial" w:cs="Arial"/>
          <w:color w:val="222222"/>
          <w:sz w:val="20"/>
          <w:szCs w:val="20"/>
          <w:shd w:val="clear" w:color="auto" w:fill="FFFFFF"/>
        </w:rPr>
        <w:t>, G. (2011). Scholarly communication and possible changes in the context of social media. </w:t>
      </w:r>
      <w:r>
        <w:rPr>
          <w:rFonts w:ascii="Arial" w:hAnsi="Arial" w:cs="Arial"/>
          <w:i/>
          <w:iCs/>
          <w:color w:val="222222"/>
          <w:sz w:val="20"/>
          <w:szCs w:val="20"/>
          <w:shd w:val="clear" w:color="auto" w:fill="FFFFFF"/>
        </w:rPr>
        <w:t>The electronic library</w:t>
      </w:r>
      <w:r>
        <w:rPr>
          <w:rFonts w:ascii="Arial" w:hAnsi="Arial" w:cs="Arial"/>
          <w:color w:val="222222"/>
          <w:sz w:val="20"/>
          <w:szCs w:val="20"/>
          <w:shd w:val="clear" w:color="auto" w:fill="FFFFFF"/>
        </w:rPr>
        <w:t>.</w:t>
      </w:r>
    </w:p>
    <w:p w:rsidR="0063525D" w:rsidRPr="0063525D" w:rsidRDefault="00100BEC" w:rsidP="0063525D">
      <w:pPr>
        <w:pStyle w:val="ListParagraph"/>
        <w:numPr>
          <w:ilvl w:val="0"/>
          <w:numId w:val="5"/>
        </w:numPr>
        <w:spacing w:line="360" w:lineRule="auto"/>
        <w:jc w:val="both"/>
        <w:rPr>
          <w:rFonts w:ascii="Times New Roman" w:hAnsi="Times New Roman" w:cs="Times New Roman"/>
          <w:sz w:val="24"/>
          <w:szCs w:val="24"/>
        </w:rPr>
      </w:pPr>
      <w:hyperlink r:id="rId15" w:history="1">
        <w:r w:rsidR="0063525D" w:rsidRPr="006D64D8">
          <w:rPr>
            <w:rStyle w:val="Hyperlink"/>
            <w:rFonts w:ascii="Times New Roman" w:hAnsi="Times New Roman" w:cs="Times New Roman"/>
            <w:sz w:val="24"/>
            <w:szCs w:val="24"/>
          </w:rPr>
          <w:t>https://en.wikipedia.org/wiki/Scholarly_communication</w:t>
        </w:r>
      </w:hyperlink>
      <w:r w:rsidR="0063525D">
        <w:rPr>
          <w:rFonts w:ascii="Times New Roman" w:hAnsi="Times New Roman" w:cs="Times New Roman"/>
          <w:sz w:val="24"/>
          <w:szCs w:val="24"/>
        </w:rPr>
        <w:t xml:space="preserve"> retrieved dated:01/01/2021 </w:t>
      </w:r>
    </w:p>
    <w:p w:rsidR="0063525D" w:rsidRPr="00D413A4"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Kenchakkanavar</w:t>
      </w:r>
      <w:proofErr w:type="spellEnd"/>
      <w:r>
        <w:rPr>
          <w:rFonts w:ascii="Arial" w:hAnsi="Arial" w:cs="Arial"/>
          <w:color w:val="222222"/>
          <w:sz w:val="20"/>
          <w:szCs w:val="20"/>
          <w:shd w:val="clear" w:color="auto" w:fill="FFFFFF"/>
        </w:rPr>
        <w:t xml:space="preserve">, A. Y., </w:t>
      </w:r>
      <w:proofErr w:type="spellStart"/>
      <w:r>
        <w:rPr>
          <w:rFonts w:ascii="Arial" w:hAnsi="Arial" w:cs="Arial"/>
          <w:color w:val="222222"/>
          <w:sz w:val="20"/>
          <w:szCs w:val="20"/>
          <w:shd w:val="clear" w:color="auto" w:fill="FFFFFF"/>
        </w:rPr>
        <w:t>Hadagali</w:t>
      </w:r>
      <w:proofErr w:type="spellEnd"/>
      <w:r>
        <w:rPr>
          <w:rFonts w:ascii="Arial" w:hAnsi="Arial" w:cs="Arial"/>
          <w:color w:val="222222"/>
          <w:sz w:val="20"/>
          <w:szCs w:val="20"/>
          <w:shd w:val="clear" w:color="auto" w:fill="FFFFFF"/>
        </w:rPr>
        <w:t xml:space="preserve">, G. S., &amp; </w:t>
      </w:r>
      <w:proofErr w:type="spellStart"/>
      <w:r>
        <w:rPr>
          <w:rFonts w:ascii="Arial" w:hAnsi="Arial" w:cs="Arial"/>
          <w:color w:val="222222"/>
          <w:sz w:val="20"/>
          <w:szCs w:val="20"/>
          <w:shd w:val="clear" w:color="auto" w:fill="FFFFFF"/>
        </w:rPr>
        <w:t>Kashappanavar</w:t>
      </w:r>
      <w:proofErr w:type="spellEnd"/>
      <w:r>
        <w:rPr>
          <w:rFonts w:ascii="Arial" w:hAnsi="Arial" w:cs="Arial"/>
          <w:color w:val="222222"/>
          <w:sz w:val="20"/>
          <w:szCs w:val="20"/>
          <w:shd w:val="clear" w:color="auto" w:fill="FFFFFF"/>
        </w:rPr>
        <w:t xml:space="preserve">, R. (2016). Attitudes of research scholars on Facebook: A study of </w:t>
      </w:r>
      <w:proofErr w:type="spellStart"/>
      <w:r>
        <w:rPr>
          <w:rFonts w:ascii="Arial" w:hAnsi="Arial" w:cs="Arial"/>
          <w:color w:val="222222"/>
          <w:sz w:val="20"/>
          <w:szCs w:val="20"/>
          <w:shd w:val="clear" w:color="auto" w:fill="FFFFFF"/>
        </w:rPr>
        <w:t>Karnatak</w:t>
      </w:r>
      <w:proofErr w:type="spellEnd"/>
      <w:r>
        <w:rPr>
          <w:rFonts w:ascii="Arial" w:hAnsi="Arial" w:cs="Arial"/>
          <w:color w:val="222222"/>
          <w:sz w:val="20"/>
          <w:szCs w:val="20"/>
          <w:shd w:val="clear" w:color="auto" w:fill="FFFFFF"/>
        </w:rPr>
        <w:t xml:space="preserve"> University, </w:t>
      </w:r>
      <w:proofErr w:type="spellStart"/>
      <w:r>
        <w:rPr>
          <w:rFonts w:ascii="Arial" w:hAnsi="Arial" w:cs="Arial"/>
          <w:color w:val="222222"/>
          <w:sz w:val="20"/>
          <w:szCs w:val="20"/>
          <w:shd w:val="clear" w:color="auto" w:fill="FFFFFF"/>
        </w:rPr>
        <w:t>Dharwad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International Journal of Information Sources and Services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73-79.</w:t>
      </w:r>
    </w:p>
    <w:p w:rsidR="0063525D" w:rsidRPr="00C61316"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t>Kenchakkanavar</w:t>
      </w:r>
      <w:proofErr w:type="spellEnd"/>
      <w:r>
        <w:t xml:space="preserve">, A.Y., &amp; </w:t>
      </w:r>
      <w:proofErr w:type="spellStart"/>
      <w:r>
        <w:t>Hadagali</w:t>
      </w:r>
      <w:proofErr w:type="spellEnd"/>
      <w:r>
        <w:t xml:space="preserve">, G.S. (2016). Social Networking Sites </w:t>
      </w:r>
      <w:proofErr w:type="gramStart"/>
      <w:r>
        <w:t>as a viable tools</w:t>
      </w:r>
      <w:proofErr w:type="gramEnd"/>
      <w:r>
        <w:t xml:space="preserve"> for an effective delivery of library services. Imperial Journal of Interdisciplinary Research (IJIR), Vol. 2, No. 3, 170-175.</w:t>
      </w:r>
    </w:p>
    <w:p w:rsidR="00C61316" w:rsidRPr="0063525D" w:rsidRDefault="00C61316" w:rsidP="0063525D">
      <w:pPr>
        <w:pStyle w:val="ListParagraph"/>
        <w:numPr>
          <w:ilvl w:val="0"/>
          <w:numId w:val="5"/>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Kumar, A., &amp; Singh, M. P. (2017). Role of social media in scholarly communication: a study of faculty members of school of social science, </w:t>
      </w:r>
      <w:proofErr w:type="spellStart"/>
      <w:proofErr w:type="gramStart"/>
      <w:r>
        <w:rPr>
          <w:rFonts w:ascii="Arial" w:hAnsi="Arial" w:cs="Arial"/>
          <w:color w:val="222222"/>
          <w:sz w:val="20"/>
          <w:szCs w:val="20"/>
          <w:shd w:val="clear" w:color="auto" w:fill="FFFFFF"/>
        </w:rPr>
        <w:t>mizoram</w:t>
      </w:r>
      <w:proofErr w:type="spellEnd"/>
      <w:r>
        <w:rPr>
          <w:rFonts w:ascii="Arial" w:hAnsi="Arial" w:cs="Arial"/>
          <w:color w:val="222222"/>
          <w:sz w:val="20"/>
          <w:szCs w:val="20"/>
          <w:shd w:val="clear" w:color="auto" w:fill="FFFFFF"/>
        </w:rPr>
        <w:t xml:space="preserve"> university</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aizawl</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Information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14-25.</w:t>
      </w:r>
    </w:p>
    <w:p w:rsidR="0063525D" w:rsidRPr="0063525D" w:rsidRDefault="0063525D" w:rsidP="0063525D">
      <w:pPr>
        <w:pStyle w:val="ListParagraph"/>
        <w:numPr>
          <w:ilvl w:val="0"/>
          <w:numId w:val="5"/>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Liu, Y. (2010). Social media tools as a learning resource. </w:t>
      </w:r>
      <w:r>
        <w:rPr>
          <w:rFonts w:ascii="Arial" w:hAnsi="Arial" w:cs="Arial"/>
          <w:i/>
          <w:iCs/>
          <w:color w:val="222222"/>
          <w:sz w:val="20"/>
          <w:szCs w:val="20"/>
          <w:shd w:val="clear" w:color="auto" w:fill="FFFFFF"/>
        </w:rPr>
        <w:t>Journal of Educational Technology Development and Exchange (JETDE)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 8.</w:t>
      </w:r>
    </w:p>
    <w:p w:rsidR="0063525D" w:rsidRPr="0063525D"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Madhusudhan</w:t>
      </w:r>
      <w:proofErr w:type="spellEnd"/>
      <w:r>
        <w:rPr>
          <w:rFonts w:ascii="Arial" w:hAnsi="Arial" w:cs="Arial"/>
          <w:color w:val="222222"/>
          <w:sz w:val="20"/>
          <w:szCs w:val="20"/>
          <w:shd w:val="clear" w:color="auto" w:fill="FFFFFF"/>
        </w:rPr>
        <w:t>, M. (2012). Use of social networking sites by research scholars of the University of Delhi: A study. </w:t>
      </w:r>
      <w:r>
        <w:rPr>
          <w:rFonts w:ascii="Arial" w:hAnsi="Arial" w:cs="Arial"/>
          <w:i/>
          <w:iCs/>
          <w:color w:val="222222"/>
          <w:sz w:val="20"/>
          <w:szCs w:val="20"/>
          <w:shd w:val="clear" w:color="auto" w:fill="FFFFFF"/>
        </w:rPr>
        <w:t>The International Information &amp; Library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44</w:t>
      </w:r>
      <w:r>
        <w:rPr>
          <w:rFonts w:ascii="Arial" w:hAnsi="Arial" w:cs="Arial"/>
          <w:color w:val="222222"/>
          <w:sz w:val="20"/>
          <w:szCs w:val="20"/>
          <w:shd w:val="clear" w:color="auto" w:fill="FFFFFF"/>
        </w:rPr>
        <w:t>(2), 100-113.</w:t>
      </w:r>
    </w:p>
    <w:p w:rsidR="0063525D" w:rsidRPr="0063525D"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Manca</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Ranieri</w:t>
      </w:r>
      <w:proofErr w:type="spellEnd"/>
      <w:r>
        <w:rPr>
          <w:rFonts w:ascii="Arial" w:hAnsi="Arial" w:cs="Arial"/>
          <w:color w:val="222222"/>
          <w:sz w:val="20"/>
          <w:szCs w:val="20"/>
          <w:shd w:val="clear" w:color="auto" w:fill="FFFFFF"/>
        </w:rPr>
        <w:t>, M. (2017). Networked scholarship and motivations for social media use in scholarly communication. </w:t>
      </w:r>
      <w:r>
        <w:rPr>
          <w:rFonts w:ascii="Arial" w:hAnsi="Arial" w:cs="Arial"/>
          <w:i/>
          <w:iCs/>
          <w:color w:val="222222"/>
          <w:sz w:val="20"/>
          <w:szCs w:val="20"/>
          <w:shd w:val="clear" w:color="auto" w:fill="FFFFFF"/>
        </w:rPr>
        <w:t>International review of research in open and distributed learning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(2), 123-138.</w:t>
      </w:r>
    </w:p>
    <w:p w:rsidR="0063525D" w:rsidRPr="0063525D" w:rsidRDefault="0063525D" w:rsidP="0063525D">
      <w:pPr>
        <w:pStyle w:val="ListParagraph"/>
        <w:numPr>
          <w:ilvl w:val="0"/>
          <w:numId w:val="5"/>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Mohamed, H. K., &amp; </w:t>
      </w:r>
      <w:proofErr w:type="spellStart"/>
      <w:r>
        <w:rPr>
          <w:rFonts w:ascii="Arial" w:hAnsi="Arial" w:cs="Arial"/>
          <w:color w:val="222222"/>
          <w:sz w:val="20"/>
          <w:szCs w:val="20"/>
          <w:shd w:val="clear" w:color="auto" w:fill="FFFFFF"/>
        </w:rPr>
        <w:t>Sumitha</w:t>
      </w:r>
      <w:proofErr w:type="spellEnd"/>
      <w:r>
        <w:rPr>
          <w:rFonts w:ascii="Arial" w:hAnsi="Arial" w:cs="Arial"/>
          <w:color w:val="222222"/>
          <w:sz w:val="20"/>
          <w:szCs w:val="20"/>
          <w:shd w:val="clear" w:color="auto" w:fill="FFFFFF"/>
        </w:rPr>
        <w:t>, E. (2011). Perception and Use of Social Networking Sites by the Students of Calicut University. </w:t>
      </w:r>
      <w:r>
        <w:rPr>
          <w:rFonts w:ascii="Arial" w:hAnsi="Arial" w:cs="Arial"/>
          <w:i/>
          <w:iCs/>
          <w:color w:val="222222"/>
          <w:sz w:val="20"/>
          <w:szCs w:val="20"/>
          <w:shd w:val="clear" w:color="auto" w:fill="FFFFFF"/>
        </w:rPr>
        <w:t>DESIDOC Journal of Library &amp; Information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(4).</w:t>
      </w:r>
    </w:p>
    <w:p w:rsidR="0063525D" w:rsidRPr="0063525D" w:rsidRDefault="0063525D" w:rsidP="0063525D">
      <w:pPr>
        <w:pStyle w:val="ListParagraph"/>
        <w:numPr>
          <w:ilvl w:val="0"/>
          <w:numId w:val="5"/>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 xml:space="preserve">Nigam, K., &amp; Singh, M. P. (2016). Impact of Social Networking Sites in Scholarly Communication by State Universities of </w:t>
      </w:r>
      <w:proofErr w:type="spellStart"/>
      <w:r>
        <w:rPr>
          <w:rFonts w:ascii="Arial" w:hAnsi="Arial" w:cs="Arial"/>
          <w:color w:val="222222"/>
          <w:sz w:val="20"/>
          <w:szCs w:val="20"/>
          <w:shd w:val="clear" w:color="auto" w:fill="FFFFFF"/>
        </w:rPr>
        <w:t>Uttrakhand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DESIDOC Journal of Library &amp; Information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w:t>
      </w:r>
    </w:p>
    <w:p w:rsidR="0063525D" w:rsidRPr="00F6124B" w:rsidRDefault="0063525D" w:rsidP="0063525D">
      <w:pPr>
        <w:pStyle w:val="ListParagraph"/>
        <w:numPr>
          <w:ilvl w:val="0"/>
          <w:numId w:val="5"/>
        </w:numPr>
        <w:spacing w:line="360" w:lineRule="auto"/>
        <w:jc w:val="both"/>
        <w:rPr>
          <w:rFonts w:ascii="Times New Roman" w:hAnsi="Times New Roman" w:cs="Times New Roman"/>
          <w:b/>
          <w:sz w:val="24"/>
          <w:szCs w:val="24"/>
        </w:rPr>
      </w:pPr>
      <w:proofErr w:type="spellStart"/>
      <w:r w:rsidRPr="00F6124B">
        <w:rPr>
          <w:rFonts w:ascii="Times New Roman" w:hAnsi="Times New Roman" w:cs="Times New Roman"/>
          <w:sz w:val="24"/>
          <w:szCs w:val="24"/>
        </w:rPr>
        <w:t>Niu</w:t>
      </w:r>
      <w:proofErr w:type="spellEnd"/>
      <w:r w:rsidRPr="00F6124B">
        <w:rPr>
          <w:rFonts w:ascii="Times New Roman" w:hAnsi="Times New Roman" w:cs="Times New Roman"/>
          <w:sz w:val="24"/>
          <w:szCs w:val="24"/>
        </w:rPr>
        <w:t xml:space="preserve">, L. (2019). Using Facebook for academic purposes: Current literature and directions for future research. </w:t>
      </w:r>
      <w:r w:rsidRPr="00F6124B">
        <w:rPr>
          <w:rFonts w:ascii="Times New Roman" w:hAnsi="Times New Roman" w:cs="Times New Roman"/>
          <w:i/>
          <w:iCs/>
          <w:sz w:val="24"/>
          <w:szCs w:val="24"/>
        </w:rPr>
        <w:t>Journal of Educational Computing Research</w:t>
      </w:r>
      <w:r w:rsidRPr="00F6124B">
        <w:rPr>
          <w:rFonts w:ascii="Times New Roman" w:hAnsi="Times New Roman" w:cs="Times New Roman"/>
          <w:sz w:val="24"/>
          <w:szCs w:val="24"/>
        </w:rPr>
        <w:t xml:space="preserve">, 56(8), 1384-1406. </w:t>
      </w:r>
      <w:proofErr w:type="spellStart"/>
      <w:r w:rsidRPr="00F6124B">
        <w:rPr>
          <w:rFonts w:ascii="Times New Roman" w:hAnsi="Times New Roman" w:cs="Times New Roman"/>
          <w:sz w:val="24"/>
          <w:szCs w:val="24"/>
        </w:rPr>
        <w:t>doi</w:t>
      </w:r>
      <w:proofErr w:type="spellEnd"/>
      <w:r w:rsidRPr="00F6124B">
        <w:rPr>
          <w:rFonts w:ascii="Times New Roman" w:hAnsi="Times New Roman" w:cs="Times New Roman"/>
          <w:sz w:val="24"/>
          <w:szCs w:val="24"/>
        </w:rPr>
        <w:t>:</w:t>
      </w:r>
    </w:p>
    <w:p w:rsidR="0063525D" w:rsidRPr="00F6124B" w:rsidRDefault="0063525D" w:rsidP="0063525D">
      <w:pPr>
        <w:pStyle w:val="ListParagraph"/>
        <w:spacing w:line="360" w:lineRule="auto"/>
        <w:jc w:val="both"/>
        <w:rPr>
          <w:rFonts w:ascii="Times New Roman" w:hAnsi="Times New Roman" w:cs="Times New Roman"/>
          <w:sz w:val="24"/>
          <w:szCs w:val="24"/>
        </w:rPr>
      </w:pPr>
      <w:proofErr w:type="gramStart"/>
      <w:r w:rsidRPr="00F6124B">
        <w:rPr>
          <w:rFonts w:ascii="Times New Roman" w:hAnsi="Times New Roman" w:cs="Times New Roman"/>
          <w:sz w:val="24"/>
          <w:szCs w:val="24"/>
        </w:rPr>
        <w:t>10.1177/0735633117745161.</w:t>
      </w:r>
      <w:proofErr w:type="gramEnd"/>
    </w:p>
    <w:p w:rsidR="0063525D" w:rsidRPr="00D413A4"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Pitchaipandi</w:t>
      </w:r>
      <w:proofErr w:type="spellEnd"/>
      <w:r>
        <w:rPr>
          <w:rFonts w:ascii="Arial" w:hAnsi="Arial" w:cs="Arial"/>
          <w:color w:val="222222"/>
          <w:sz w:val="20"/>
          <w:szCs w:val="20"/>
          <w:shd w:val="clear" w:color="auto" w:fill="FFFFFF"/>
        </w:rPr>
        <w:t xml:space="preserve">, P., &amp; </w:t>
      </w:r>
      <w:proofErr w:type="spellStart"/>
      <w:r>
        <w:rPr>
          <w:rFonts w:ascii="Arial" w:hAnsi="Arial" w:cs="Arial"/>
          <w:color w:val="222222"/>
          <w:sz w:val="20"/>
          <w:szCs w:val="20"/>
          <w:shd w:val="clear" w:color="auto" w:fill="FFFFFF"/>
        </w:rPr>
        <w:t>Baskaran</w:t>
      </w:r>
      <w:proofErr w:type="spellEnd"/>
      <w:r>
        <w:rPr>
          <w:rFonts w:ascii="Arial" w:hAnsi="Arial" w:cs="Arial"/>
          <w:color w:val="222222"/>
          <w:sz w:val="20"/>
          <w:szCs w:val="20"/>
          <w:shd w:val="clear" w:color="auto" w:fill="FFFFFF"/>
        </w:rPr>
        <w:t xml:space="preserve">, C. Use of Web 2.0 Social Networking Sites for Collaborative Sharing Research Information by the Social Science Research Scholars at </w:t>
      </w:r>
      <w:proofErr w:type="spellStart"/>
      <w:r>
        <w:rPr>
          <w:rFonts w:ascii="Arial" w:hAnsi="Arial" w:cs="Arial"/>
          <w:color w:val="222222"/>
          <w:sz w:val="20"/>
          <w:szCs w:val="20"/>
          <w:shd w:val="clear" w:color="auto" w:fill="FFFFFF"/>
        </w:rPr>
        <w:t>Alagappa</w:t>
      </w:r>
      <w:proofErr w:type="spellEnd"/>
      <w:r>
        <w:rPr>
          <w:rFonts w:ascii="Arial" w:hAnsi="Arial" w:cs="Arial"/>
          <w:color w:val="222222"/>
          <w:sz w:val="20"/>
          <w:szCs w:val="20"/>
          <w:shd w:val="clear" w:color="auto" w:fill="FFFFFF"/>
        </w:rPr>
        <w:t xml:space="preserve"> University, </w:t>
      </w:r>
      <w:proofErr w:type="spellStart"/>
      <w:r>
        <w:rPr>
          <w:rFonts w:ascii="Arial" w:hAnsi="Arial" w:cs="Arial"/>
          <w:color w:val="222222"/>
          <w:sz w:val="20"/>
          <w:szCs w:val="20"/>
          <w:shd w:val="clear" w:color="auto" w:fill="FFFFFF"/>
        </w:rPr>
        <w:t>Karaikudi</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Age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(25), 46.</w:t>
      </w:r>
    </w:p>
    <w:p w:rsidR="0063525D" w:rsidRPr="00D413A4" w:rsidRDefault="0063525D" w:rsidP="0063525D">
      <w:pPr>
        <w:pStyle w:val="ListParagraph"/>
        <w:numPr>
          <w:ilvl w:val="0"/>
          <w:numId w:val="5"/>
        </w:numPr>
        <w:spacing w:line="360" w:lineRule="auto"/>
        <w:jc w:val="both"/>
        <w:rPr>
          <w:rFonts w:ascii="Times New Roman" w:hAnsi="Times New Roman" w:cs="Times New Roman"/>
          <w:sz w:val="24"/>
          <w:szCs w:val="24"/>
        </w:rPr>
      </w:pPr>
      <w:proofErr w:type="spellStart"/>
      <w:r>
        <w:rPr>
          <w:rFonts w:ascii="Arial" w:hAnsi="Arial" w:cs="Arial"/>
          <w:color w:val="222222"/>
          <w:sz w:val="20"/>
          <w:szCs w:val="20"/>
          <w:shd w:val="clear" w:color="auto" w:fill="FFFFFF"/>
        </w:rPr>
        <w:t>Ruleman</w:t>
      </w:r>
      <w:proofErr w:type="spellEnd"/>
      <w:r>
        <w:rPr>
          <w:rFonts w:ascii="Arial" w:hAnsi="Arial" w:cs="Arial"/>
          <w:color w:val="222222"/>
          <w:sz w:val="20"/>
          <w:szCs w:val="20"/>
          <w:shd w:val="clear" w:color="auto" w:fill="FFFFFF"/>
        </w:rPr>
        <w:t>, A. B. (2012). Comparison of student and faculty technology use. </w:t>
      </w:r>
      <w:r>
        <w:rPr>
          <w:rFonts w:ascii="Arial" w:hAnsi="Arial" w:cs="Arial"/>
          <w:i/>
          <w:iCs/>
          <w:color w:val="222222"/>
          <w:sz w:val="20"/>
          <w:szCs w:val="20"/>
          <w:shd w:val="clear" w:color="auto" w:fill="FFFFFF"/>
        </w:rPr>
        <w:t>Library Hi Tech News</w:t>
      </w:r>
      <w:r>
        <w:rPr>
          <w:rFonts w:ascii="Arial" w:hAnsi="Arial" w:cs="Arial"/>
          <w:color w:val="222222"/>
          <w:sz w:val="20"/>
          <w:szCs w:val="20"/>
          <w:shd w:val="clear" w:color="auto" w:fill="FFFFFF"/>
        </w:rPr>
        <w:t>.</w:t>
      </w:r>
    </w:p>
    <w:p w:rsidR="008D0C95" w:rsidRPr="00F6124B" w:rsidRDefault="008D0C95" w:rsidP="005D46E9">
      <w:pPr>
        <w:pStyle w:val="ListParagraph"/>
        <w:spacing w:line="360" w:lineRule="auto"/>
        <w:jc w:val="both"/>
        <w:rPr>
          <w:rFonts w:ascii="Times New Roman" w:hAnsi="Times New Roman" w:cs="Times New Roman"/>
          <w:sz w:val="24"/>
          <w:szCs w:val="24"/>
        </w:rPr>
      </w:pPr>
    </w:p>
    <w:p w:rsidR="009C1CAF" w:rsidRPr="00F6124B" w:rsidRDefault="009C1CAF" w:rsidP="005D46E9">
      <w:pPr>
        <w:pStyle w:val="ListParagraph"/>
        <w:spacing w:line="360" w:lineRule="auto"/>
        <w:jc w:val="both"/>
        <w:rPr>
          <w:rFonts w:ascii="Times New Roman" w:hAnsi="Times New Roman" w:cs="Times New Roman"/>
          <w:sz w:val="24"/>
          <w:szCs w:val="24"/>
        </w:rPr>
      </w:pPr>
    </w:p>
    <w:p w:rsidR="008B2F95" w:rsidRPr="00D31F75" w:rsidRDefault="008B2F95" w:rsidP="00D31F75">
      <w:pPr>
        <w:spacing w:line="360" w:lineRule="auto"/>
        <w:jc w:val="both"/>
        <w:rPr>
          <w:rFonts w:ascii="Times New Roman" w:hAnsi="Times New Roman" w:cs="Times New Roman"/>
          <w:sz w:val="24"/>
          <w:szCs w:val="24"/>
        </w:rPr>
      </w:pPr>
    </w:p>
    <w:p w:rsidR="008B2F95" w:rsidRPr="00F6124B" w:rsidRDefault="008B2F95" w:rsidP="005D46E9">
      <w:pPr>
        <w:pStyle w:val="ListParagraph"/>
        <w:spacing w:line="360" w:lineRule="auto"/>
        <w:jc w:val="both"/>
        <w:rPr>
          <w:rFonts w:ascii="Times New Roman" w:hAnsi="Times New Roman" w:cs="Times New Roman"/>
          <w:b/>
          <w:sz w:val="24"/>
          <w:szCs w:val="24"/>
        </w:rPr>
      </w:pPr>
    </w:p>
    <w:sectPr w:rsidR="008B2F95" w:rsidRPr="00F6124B" w:rsidSect="00E9661B">
      <w:headerReference w:type="default" r:id="rId16"/>
      <w:pgSz w:w="12240" w:h="15840"/>
      <w:pgMar w:top="720" w:right="126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EC" w:rsidRDefault="00100BEC">
      <w:pPr>
        <w:spacing w:after="0" w:line="240" w:lineRule="auto"/>
      </w:pPr>
      <w:r>
        <w:separator/>
      </w:r>
    </w:p>
  </w:endnote>
  <w:endnote w:type="continuationSeparator" w:id="0">
    <w:p w:rsidR="00100BEC" w:rsidRDefault="0010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EC" w:rsidRDefault="00100BEC">
      <w:pPr>
        <w:spacing w:after="0" w:line="240" w:lineRule="auto"/>
      </w:pPr>
      <w:r>
        <w:separator/>
      </w:r>
    </w:p>
  </w:footnote>
  <w:footnote w:type="continuationSeparator" w:id="0">
    <w:p w:rsidR="00100BEC" w:rsidRDefault="00100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22341"/>
      <w:docPartObj>
        <w:docPartGallery w:val="Page Numbers (Top of Page)"/>
        <w:docPartUnique/>
      </w:docPartObj>
    </w:sdtPr>
    <w:sdtEndPr>
      <w:rPr>
        <w:color w:val="808080" w:themeColor="background1" w:themeShade="80"/>
        <w:spacing w:val="60"/>
      </w:rPr>
    </w:sdtEndPr>
    <w:sdtContent>
      <w:p w:rsidR="005D46E9" w:rsidRDefault="005D46E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97891" w:rsidRPr="00D97891">
          <w:rPr>
            <w:b/>
            <w:bCs/>
            <w:noProof/>
          </w:rPr>
          <w:t>1</w:t>
        </w:r>
        <w:r>
          <w:rPr>
            <w:b/>
            <w:bCs/>
            <w:noProof/>
          </w:rPr>
          <w:fldChar w:fldCharType="end"/>
        </w:r>
        <w:r>
          <w:rPr>
            <w:b/>
            <w:bCs/>
          </w:rPr>
          <w:t xml:space="preserve"> | </w:t>
        </w:r>
        <w:r>
          <w:rPr>
            <w:color w:val="808080" w:themeColor="background1" w:themeShade="80"/>
            <w:spacing w:val="60"/>
          </w:rPr>
          <w:t>Page</w:t>
        </w:r>
      </w:p>
    </w:sdtContent>
  </w:sdt>
  <w:p w:rsidR="005D46E9" w:rsidRDefault="005D4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B53"/>
    <w:multiLevelType w:val="hybridMultilevel"/>
    <w:tmpl w:val="B564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E662D"/>
    <w:multiLevelType w:val="hybridMultilevel"/>
    <w:tmpl w:val="3A3C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A6D5D"/>
    <w:multiLevelType w:val="hybridMultilevel"/>
    <w:tmpl w:val="9F8A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35413"/>
    <w:multiLevelType w:val="hybridMultilevel"/>
    <w:tmpl w:val="67CA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3C6F"/>
    <w:multiLevelType w:val="hybridMultilevel"/>
    <w:tmpl w:val="630C3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83CE8"/>
    <w:multiLevelType w:val="hybridMultilevel"/>
    <w:tmpl w:val="913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D2B57"/>
    <w:multiLevelType w:val="hybridMultilevel"/>
    <w:tmpl w:val="3A3C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3327F"/>
    <w:multiLevelType w:val="hybridMultilevel"/>
    <w:tmpl w:val="630C3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41123"/>
    <w:multiLevelType w:val="hybridMultilevel"/>
    <w:tmpl w:val="251E532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74CF0718"/>
    <w:multiLevelType w:val="hybridMultilevel"/>
    <w:tmpl w:val="5786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16"/>
    <w:rsid w:val="00073C18"/>
    <w:rsid w:val="000919C9"/>
    <w:rsid w:val="000927FF"/>
    <w:rsid w:val="000B1947"/>
    <w:rsid w:val="000D6A16"/>
    <w:rsid w:val="00100BEC"/>
    <w:rsid w:val="00130C25"/>
    <w:rsid w:val="00164F2D"/>
    <w:rsid w:val="00190608"/>
    <w:rsid w:val="00195938"/>
    <w:rsid w:val="001A3B56"/>
    <w:rsid w:val="001C4644"/>
    <w:rsid w:val="001C593E"/>
    <w:rsid w:val="001D23A3"/>
    <w:rsid w:val="001E58EF"/>
    <w:rsid w:val="00205C09"/>
    <w:rsid w:val="00231101"/>
    <w:rsid w:val="002376D1"/>
    <w:rsid w:val="00270112"/>
    <w:rsid w:val="0027593F"/>
    <w:rsid w:val="002851E7"/>
    <w:rsid w:val="002A6708"/>
    <w:rsid w:val="002B3141"/>
    <w:rsid w:val="002C1642"/>
    <w:rsid w:val="002E12C6"/>
    <w:rsid w:val="002E71D4"/>
    <w:rsid w:val="00323B4E"/>
    <w:rsid w:val="0036499F"/>
    <w:rsid w:val="00370178"/>
    <w:rsid w:val="00370474"/>
    <w:rsid w:val="0038494A"/>
    <w:rsid w:val="003C1A53"/>
    <w:rsid w:val="003C48E8"/>
    <w:rsid w:val="003E72FF"/>
    <w:rsid w:val="003F4AE8"/>
    <w:rsid w:val="00473B41"/>
    <w:rsid w:val="0048637F"/>
    <w:rsid w:val="004C1E8A"/>
    <w:rsid w:val="004D6BF1"/>
    <w:rsid w:val="005075E4"/>
    <w:rsid w:val="005262B3"/>
    <w:rsid w:val="00543757"/>
    <w:rsid w:val="005913FB"/>
    <w:rsid w:val="005B532D"/>
    <w:rsid w:val="005D46E9"/>
    <w:rsid w:val="00613D03"/>
    <w:rsid w:val="00616677"/>
    <w:rsid w:val="0063525D"/>
    <w:rsid w:val="00661A0E"/>
    <w:rsid w:val="006934B6"/>
    <w:rsid w:val="006B19A6"/>
    <w:rsid w:val="006C4C81"/>
    <w:rsid w:val="006D4AB6"/>
    <w:rsid w:val="006F17DC"/>
    <w:rsid w:val="0071139B"/>
    <w:rsid w:val="00714EE2"/>
    <w:rsid w:val="00745CB6"/>
    <w:rsid w:val="00766DBC"/>
    <w:rsid w:val="00773401"/>
    <w:rsid w:val="007B37B4"/>
    <w:rsid w:val="007C12BE"/>
    <w:rsid w:val="007D1CAC"/>
    <w:rsid w:val="007F4EA3"/>
    <w:rsid w:val="0086292C"/>
    <w:rsid w:val="008B2F95"/>
    <w:rsid w:val="008C195A"/>
    <w:rsid w:val="008C75C4"/>
    <w:rsid w:val="008D0C95"/>
    <w:rsid w:val="008E560E"/>
    <w:rsid w:val="00921131"/>
    <w:rsid w:val="009315FE"/>
    <w:rsid w:val="0093330E"/>
    <w:rsid w:val="009477B6"/>
    <w:rsid w:val="00966316"/>
    <w:rsid w:val="009B2798"/>
    <w:rsid w:val="009C1CAF"/>
    <w:rsid w:val="00A32425"/>
    <w:rsid w:val="00A34451"/>
    <w:rsid w:val="00A7379F"/>
    <w:rsid w:val="00AD40BC"/>
    <w:rsid w:val="00AE1B72"/>
    <w:rsid w:val="00B35F3F"/>
    <w:rsid w:val="00BF7C6F"/>
    <w:rsid w:val="00C34B47"/>
    <w:rsid w:val="00C410CF"/>
    <w:rsid w:val="00C51E2C"/>
    <w:rsid w:val="00C61316"/>
    <w:rsid w:val="00C7546D"/>
    <w:rsid w:val="00CB0864"/>
    <w:rsid w:val="00CC1D52"/>
    <w:rsid w:val="00CD0418"/>
    <w:rsid w:val="00CE0B39"/>
    <w:rsid w:val="00CE4948"/>
    <w:rsid w:val="00D072A0"/>
    <w:rsid w:val="00D31F75"/>
    <w:rsid w:val="00D44DFC"/>
    <w:rsid w:val="00D94A54"/>
    <w:rsid w:val="00D97891"/>
    <w:rsid w:val="00DA4641"/>
    <w:rsid w:val="00DA7C6A"/>
    <w:rsid w:val="00DD50C2"/>
    <w:rsid w:val="00DF6F74"/>
    <w:rsid w:val="00E24513"/>
    <w:rsid w:val="00E811F5"/>
    <w:rsid w:val="00E84C0C"/>
    <w:rsid w:val="00E87A0F"/>
    <w:rsid w:val="00E93975"/>
    <w:rsid w:val="00E95F6C"/>
    <w:rsid w:val="00E9661B"/>
    <w:rsid w:val="00E97342"/>
    <w:rsid w:val="00EB7FF9"/>
    <w:rsid w:val="00EC6573"/>
    <w:rsid w:val="00ED6223"/>
    <w:rsid w:val="00F10181"/>
    <w:rsid w:val="00F13578"/>
    <w:rsid w:val="00F24187"/>
    <w:rsid w:val="00F366C9"/>
    <w:rsid w:val="00F56FA9"/>
    <w:rsid w:val="00F6124B"/>
    <w:rsid w:val="00F81EF7"/>
    <w:rsid w:val="00F91925"/>
    <w:rsid w:val="00FA4DF2"/>
    <w:rsid w:val="00FE60DF"/>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16"/>
    <w:pPr>
      <w:ind w:left="720"/>
      <w:contextualSpacing/>
    </w:pPr>
  </w:style>
  <w:style w:type="character" w:styleId="Hyperlink">
    <w:name w:val="Hyperlink"/>
    <w:basedOn w:val="DefaultParagraphFont"/>
    <w:uiPriority w:val="99"/>
    <w:unhideWhenUsed/>
    <w:rsid w:val="00966316"/>
    <w:rPr>
      <w:color w:val="0000FF" w:themeColor="hyperlink"/>
      <w:u w:val="single"/>
    </w:rPr>
  </w:style>
  <w:style w:type="paragraph" w:styleId="BalloonText">
    <w:name w:val="Balloon Text"/>
    <w:basedOn w:val="Normal"/>
    <w:link w:val="BalloonTextChar"/>
    <w:uiPriority w:val="99"/>
    <w:semiHidden/>
    <w:unhideWhenUsed/>
    <w:rsid w:val="00F2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87"/>
    <w:rPr>
      <w:rFonts w:ascii="Tahoma" w:hAnsi="Tahoma" w:cs="Tahoma"/>
      <w:sz w:val="16"/>
      <w:szCs w:val="16"/>
    </w:rPr>
  </w:style>
  <w:style w:type="table" w:styleId="LightShading">
    <w:name w:val="Light Shading"/>
    <w:basedOn w:val="TableNormal"/>
    <w:uiPriority w:val="60"/>
    <w:rsid w:val="00E245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451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7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12"/>
  </w:style>
  <w:style w:type="paragraph" w:styleId="Footer">
    <w:name w:val="footer"/>
    <w:basedOn w:val="Normal"/>
    <w:link w:val="FooterChar"/>
    <w:uiPriority w:val="99"/>
    <w:unhideWhenUsed/>
    <w:rsid w:val="0027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16"/>
    <w:pPr>
      <w:ind w:left="720"/>
      <w:contextualSpacing/>
    </w:pPr>
  </w:style>
  <w:style w:type="character" w:styleId="Hyperlink">
    <w:name w:val="Hyperlink"/>
    <w:basedOn w:val="DefaultParagraphFont"/>
    <w:uiPriority w:val="99"/>
    <w:unhideWhenUsed/>
    <w:rsid w:val="00966316"/>
    <w:rPr>
      <w:color w:val="0000FF" w:themeColor="hyperlink"/>
      <w:u w:val="single"/>
    </w:rPr>
  </w:style>
  <w:style w:type="paragraph" w:styleId="BalloonText">
    <w:name w:val="Balloon Text"/>
    <w:basedOn w:val="Normal"/>
    <w:link w:val="BalloonTextChar"/>
    <w:uiPriority w:val="99"/>
    <w:semiHidden/>
    <w:unhideWhenUsed/>
    <w:rsid w:val="00F2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87"/>
    <w:rPr>
      <w:rFonts w:ascii="Tahoma" w:hAnsi="Tahoma" w:cs="Tahoma"/>
      <w:sz w:val="16"/>
      <w:szCs w:val="16"/>
    </w:rPr>
  </w:style>
  <w:style w:type="table" w:styleId="LightShading">
    <w:name w:val="Light Shading"/>
    <w:basedOn w:val="TableNormal"/>
    <w:uiPriority w:val="60"/>
    <w:rsid w:val="00E245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451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7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12"/>
  </w:style>
  <w:style w:type="paragraph" w:styleId="Footer">
    <w:name w:val="footer"/>
    <w:basedOn w:val="Normal"/>
    <w:link w:val="FooterChar"/>
    <w:uiPriority w:val="99"/>
    <w:unhideWhenUsed/>
    <w:rsid w:val="0027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en.wikipedia.org/wiki/Scholarly_communication"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GENDER</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Frequency</c:v>
                </c:pt>
              </c:strCache>
            </c:strRef>
          </c:tx>
          <c:explosion val="25"/>
          <c:dLbls>
            <c:showLegendKey val="0"/>
            <c:showVal val="0"/>
            <c:showCatName val="1"/>
            <c:showSerName val="0"/>
            <c:showPercent val="1"/>
            <c:showBubbleSize val="0"/>
            <c:showLeaderLines val="1"/>
          </c:dLbls>
          <c:cat>
            <c:strRef>
              <c:f>Sheet1!$A$2:$A$3</c:f>
              <c:strCache>
                <c:ptCount val="2"/>
                <c:pt idx="0">
                  <c:v>Male</c:v>
                </c:pt>
                <c:pt idx="1">
                  <c:v>Female</c:v>
                </c:pt>
              </c:strCache>
            </c:strRef>
          </c:cat>
          <c:val>
            <c:numRef>
              <c:f>Sheet1!$B$2:$B$3</c:f>
              <c:numCache>
                <c:formatCode>General</c:formatCode>
                <c:ptCount val="2"/>
                <c:pt idx="0">
                  <c:v>113</c:v>
                </c:pt>
                <c:pt idx="1">
                  <c:v>35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Educational Backgrounds</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Sheet1!$B$1</c:f>
              <c:strCache>
                <c:ptCount val="1"/>
                <c:pt idx="0">
                  <c:v>Frequency</c:v>
                </c:pt>
              </c:strCache>
            </c:strRef>
          </c:tx>
          <c:explosion val="25"/>
          <c:dLbls>
            <c:showLegendKey val="0"/>
            <c:showVal val="0"/>
            <c:showCatName val="1"/>
            <c:showSerName val="0"/>
            <c:showPercent val="1"/>
            <c:showBubbleSize val="0"/>
            <c:showLeaderLines val="1"/>
          </c:dLbls>
          <c:cat>
            <c:strRef>
              <c:f>Sheet1!$A$2:$A$8</c:f>
              <c:strCache>
                <c:ptCount val="7"/>
                <c:pt idx="0">
                  <c:v>MA/Msc</c:v>
                </c:pt>
                <c:pt idx="1">
                  <c:v>MLIS/MLS</c:v>
                </c:pt>
                <c:pt idx="2">
                  <c:v>M.Com</c:v>
                </c:pt>
                <c:pt idx="3">
                  <c:v>MCS</c:v>
                </c:pt>
                <c:pt idx="4">
                  <c:v>D.Pharm</c:v>
                </c:pt>
                <c:pt idx="5">
                  <c:v>M.Phil/MS</c:v>
                </c:pt>
                <c:pt idx="6">
                  <c:v>PhD</c:v>
                </c:pt>
              </c:strCache>
            </c:strRef>
          </c:cat>
          <c:val>
            <c:numRef>
              <c:f>Sheet1!$B$2:$B$8</c:f>
              <c:numCache>
                <c:formatCode>General</c:formatCode>
                <c:ptCount val="7"/>
                <c:pt idx="0">
                  <c:v>35</c:v>
                </c:pt>
                <c:pt idx="1">
                  <c:v>2</c:v>
                </c:pt>
                <c:pt idx="2">
                  <c:v>11</c:v>
                </c:pt>
                <c:pt idx="3">
                  <c:v>20</c:v>
                </c:pt>
                <c:pt idx="4">
                  <c:v>8</c:v>
                </c:pt>
                <c:pt idx="5">
                  <c:v>55</c:v>
                </c:pt>
                <c:pt idx="6">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DISCIPLINES</a:t>
            </a:r>
          </a:p>
        </c:rich>
      </c:tx>
      <c:layout>
        <c:manualLayout>
          <c:xMode val="edge"/>
          <c:yMode val="edge"/>
          <c:x val="0.40303468208092486"/>
          <c:y val="0"/>
        </c:manualLayout>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Sheet1!$B$1</c:f>
              <c:strCache>
                <c:ptCount val="1"/>
                <c:pt idx="0">
                  <c:v>Frrequncy</c:v>
                </c:pt>
              </c:strCache>
            </c:strRef>
          </c:tx>
          <c:explosion val="25"/>
          <c:dLbls>
            <c:showLegendKey val="0"/>
            <c:showVal val="0"/>
            <c:showCatName val="1"/>
            <c:showSerName val="0"/>
            <c:showPercent val="1"/>
            <c:showBubbleSize val="0"/>
            <c:showLeaderLines val="1"/>
          </c:dLbls>
          <c:cat>
            <c:strRef>
              <c:f>Sheet1!$A$2:$A$9</c:f>
              <c:strCache>
                <c:ptCount val="8"/>
                <c:pt idx="0">
                  <c:v>Social sciences</c:v>
                </c:pt>
                <c:pt idx="1">
                  <c:v>Basic Sciences</c:v>
                </c:pt>
                <c:pt idx="2">
                  <c:v>Applied Sciences</c:v>
                </c:pt>
                <c:pt idx="3">
                  <c:v>management sciences</c:v>
                </c:pt>
                <c:pt idx="4">
                  <c:v>Education and humanities</c:v>
                </c:pt>
                <c:pt idx="5">
                  <c:v>Literature and Languages</c:v>
                </c:pt>
                <c:pt idx="6">
                  <c:v>Environmental science and Basic health sciences</c:v>
                </c:pt>
                <c:pt idx="7">
                  <c:v>Centres(pak, area,chines,balochistan,mines)</c:v>
                </c:pt>
              </c:strCache>
            </c:strRef>
          </c:cat>
          <c:val>
            <c:numRef>
              <c:f>Sheet1!$B$2:$B$9</c:f>
              <c:numCache>
                <c:formatCode>General</c:formatCode>
                <c:ptCount val="8"/>
                <c:pt idx="0">
                  <c:v>27</c:v>
                </c:pt>
                <c:pt idx="1">
                  <c:v>18</c:v>
                </c:pt>
                <c:pt idx="2">
                  <c:v>11</c:v>
                </c:pt>
                <c:pt idx="3">
                  <c:v>33</c:v>
                </c:pt>
                <c:pt idx="4">
                  <c:v>11</c:v>
                </c:pt>
                <c:pt idx="5">
                  <c:v>13</c:v>
                </c:pt>
                <c:pt idx="6">
                  <c:v>22</c:v>
                </c:pt>
                <c:pt idx="7">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Frequency</c:v>
                </c:pt>
              </c:strCache>
            </c:strRef>
          </c:tx>
          <c:explosion val="25"/>
          <c:dLbls>
            <c:showLegendKey val="0"/>
            <c:showVal val="0"/>
            <c:showCatName val="1"/>
            <c:showSerName val="0"/>
            <c:showPercent val="1"/>
            <c:showBubbleSize val="0"/>
            <c:showLeaderLines val="1"/>
          </c:dLbls>
          <c:cat>
            <c:strRef>
              <c:f>Sheet1!$A$2:$A$10</c:f>
              <c:strCache>
                <c:ptCount val="9"/>
                <c:pt idx="0">
                  <c:v>Facebook</c:v>
                </c:pt>
                <c:pt idx="1">
                  <c:v>Linkedin</c:v>
                </c:pt>
                <c:pt idx="2">
                  <c:v>whatsApp</c:v>
                </c:pt>
                <c:pt idx="3">
                  <c:v>Twitter</c:v>
                </c:pt>
                <c:pt idx="4">
                  <c:v>wikis</c:v>
                </c:pt>
                <c:pt idx="5">
                  <c:v>Blogs</c:v>
                </c:pt>
                <c:pt idx="6">
                  <c:v>Research Gate</c:v>
                </c:pt>
                <c:pt idx="7">
                  <c:v>academia</c:v>
                </c:pt>
                <c:pt idx="8">
                  <c:v>Youtube</c:v>
                </c:pt>
              </c:strCache>
            </c:strRef>
          </c:cat>
          <c:val>
            <c:numRef>
              <c:f>Sheet1!$B$2:$B$10</c:f>
              <c:numCache>
                <c:formatCode>General</c:formatCode>
                <c:ptCount val="9"/>
                <c:pt idx="0">
                  <c:v>85</c:v>
                </c:pt>
                <c:pt idx="1">
                  <c:v>37</c:v>
                </c:pt>
                <c:pt idx="2">
                  <c:v>90</c:v>
                </c:pt>
                <c:pt idx="3">
                  <c:v>45</c:v>
                </c:pt>
                <c:pt idx="4">
                  <c:v>19</c:v>
                </c:pt>
                <c:pt idx="5">
                  <c:v>20</c:v>
                </c:pt>
                <c:pt idx="6">
                  <c:v>70</c:v>
                </c:pt>
                <c:pt idx="7">
                  <c:v>55</c:v>
                </c:pt>
                <c:pt idx="8">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Impact of SNS</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Sheet1!$B$1</c:f>
              <c:strCache>
                <c:ptCount val="1"/>
                <c:pt idx="0">
                  <c:v>Frequency</c:v>
                </c:pt>
              </c:strCache>
            </c:strRef>
          </c:tx>
          <c:explosion val="25"/>
          <c:dLbls>
            <c:showLegendKey val="0"/>
            <c:showVal val="0"/>
            <c:showCatName val="1"/>
            <c:showSerName val="0"/>
            <c:showPercent val="1"/>
            <c:showBubbleSize val="0"/>
            <c:showLeaderLines val="1"/>
          </c:dLbls>
          <c:cat>
            <c:strRef>
              <c:f>Sheet1!$A$2:$A$4</c:f>
              <c:strCache>
                <c:ptCount val="3"/>
                <c:pt idx="0">
                  <c:v>positive </c:v>
                </c:pt>
                <c:pt idx="1">
                  <c:v>Negative</c:v>
                </c:pt>
                <c:pt idx="2">
                  <c:v>don’t know</c:v>
                </c:pt>
              </c:strCache>
            </c:strRef>
          </c:cat>
          <c:val>
            <c:numRef>
              <c:f>Sheet1!$B$2:$B$4</c:f>
              <c:numCache>
                <c:formatCode>General</c:formatCode>
                <c:ptCount val="3"/>
                <c:pt idx="0">
                  <c:v>98</c:v>
                </c:pt>
                <c:pt idx="1">
                  <c:v>27</c:v>
                </c:pt>
                <c:pt idx="2">
                  <c:v>23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AGE Distributions</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Sheet1!$B$1</c:f>
              <c:strCache>
                <c:ptCount val="1"/>
                <c:pt idx="0">
                  <c:v>frequency</c:v>
                </c:pt>
              </c:strCache>
            </c:strRef>
          </c:tx>
          <c:explosion val="25"/>
          <c:dLbls>
            <c:showLegendKey val="0"/>
            <c:showVal val="0"/>
            <c:showCatName val="1"/>
            <c:showSerName val="0"/>
            <c:showPercent val="1"/>
            <c:showBubbleSize val="0"/>
            <c:showLeaderLines val="1"/>
          </c:dLbls>
          <c:cat>
            <c:strRef>
              <c:f>Sheet1!$A$2:$A$7</c:f>
              <c:strCache>
                <c:ptCount val="6"/>
                <c:pt idx="0">
                  <c:v>21-25</c:v>
                </c:pt>
                <c:pt idx="1">
                  <c:v>26 - 30</c:v>
                </c:pt>
                <c:pt idx="2">
                  <c:v>31-35</c:v>
                </c:pt>
                <c:pt idx="3">
                  <c:v>36-40</c:v>
                </c:pt>
                <c:pt idx="4">
                  <c:v>41-45</c:v>
                </c:pt>
                <c:pt idx="5">
                  <c:v>46 - more</c:v>
                </c:pt>
              </c:strCache>
            </c:strRef>
          </c:cat>
          <c:val>
            <c:numRef>
              <c:f>Sheet1!$B$2:$B$7</c:f>
              <c:numCache>
                <c:formatCode>General</c:formatCode>
                <c:ptCount val="6"/>
                <c:pt idx="0">
                  <c:v>7</c:v>
                </c:pt>
                <c:pt idx="1">
                  <c:v>13</c:v>
                </c:pt>
                <c:pt idx="2">
                  <c:v>11</c:v>
                </c:pt>
                <c:pt idx="3">
                  <c:v>54</c:v>
                </c:pt>
                <c:pt idx="4">
                  <c:v>40</c:v>
                </c:pt>
                <c:pt idx="5">
                  <c:v>23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Placeholder7</b:Tag>
    <b:SourceType>JournalArticle</b:SourceType>
    <b:Guid>{40888ECD-E215-483E-8D67-855AEEE0EC81}</b:Guid>
    <b:RefOrder>1</b:RefOrder>
  </b:Source>
</b:Sources>
</file>

<file path=customXml/itemProps1.xml><?xml version="1.0" encoding="utf-8"?>
<ds:datastoreItem xmlns:ds="http://schemas.openxmlformats.org/officeDocument/2006/customXml" ds:itemID="{CCD1296A-83F9-4879-9F09-E4479DCA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dc:creator>
  <cp:lastModifiedBy>Muhammad Anwar</cp:lastModifiedBy>
  <cp:revision>6</cp:revision>
  <dcterms:created xsi:type="dcterms:W3CDTF">2021-01-08T10:53:00Z</dcterms:created>
  <dcterms:modified xsi:type="dcterms:W3CDTF">2021-01-08T11:05:00Z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cc6f3f3e-65c7-3c52-9b0a-8b18584da2b8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