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0" w:type="dxa"/>
        <w:tblLook w:val="04A0" w:firstRow="1" w:lastRow="0" w:firstColumn="1" w:lastColumn="0" w:noHBand="0" w:noVBand="1"/>
      </w:tblPr>
      <w:tblGrid>
        <w:gridCol w:w="107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6C7868" w:rsidRPr="006C7868" w14:paraId="52DD7C6E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ECFF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E042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3DB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DCB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F84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4CC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16C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F43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B92" w14:textId="77777777" w:rsidR="006C7868" w:rsidRPr="006C7868" w:rsidRDefault="006C7868" w:rsidP="006C78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6C7868" w:rsidRPr="006C7868" w14:paraId="395C57B5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13D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C8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129.95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54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108.97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66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01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148.36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28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195.60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51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177.69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C6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210.02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8B4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176.64</w:t>
            </w:r>
          </w:p>
        </w:tc>
      </w:tr>
      <w:tr w:rsidR="006C7868" w:rsidRPr="006C7868" w14:paraId="3DA58752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E30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FEB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4C57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127.22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23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107.94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C8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109.70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60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149.96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99D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195.86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EC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177.77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5CB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213.10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83B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176.73</w:t>
            </w:r>
          </w:p>
        </w:tc>
      </w:tr>
      <w:tr w:rsidR="006C7868" w:rsidRPr="006C7868" w14:paraId="28EB95AE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203F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C0FF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127.88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B46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121.23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5D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110.40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BD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155.85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DA1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196.77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B7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181.90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D9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209.58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55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178.23</w:t>
            </w:r>
          </w:p>
        </w:tc>
      </w:tr>
      <w:tr w:rsidR="006C7868" w:rsidRPr="006C7868" w14:paraId="04E35F0A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459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APR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6C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128.00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DA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121.21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44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C8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158.10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839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195.82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AA1C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182.83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12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206.27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10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182.26</w:t>
            </w:r>
          </w:p>
        </w:tc>
      </w:tr>
      <w:tr w:rsidR="006C7868" w:rsidRPr="006C7868" w14:paraId="389EDD1A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B6DC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08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128.13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57C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113.36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C2C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123.99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93F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181.90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9F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198.09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287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181.26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2EF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188.13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60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186.38</w:t>
            </w:r>
          </w:p>
        </w:tc>
      </w:tr>
      <w:tr w:rsidR="006C7868" w:rsidRPr="006C7868" w14:paraId="6FBC15A1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0A62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JUN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69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128.24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882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112.03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2B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132.06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FA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182.65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DF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193.93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BB4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184.26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4C3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185.76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4AC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181.25</w:t>
            </w:r>
          </w:p>
        </w:tc>
      </w:tr>
      <w:tr w:rsidR="006C7868" w:rsidRPr="006C7868" w14:paraId="06D6271A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7F4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JUL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5DC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133.20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7E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116.55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B96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133.06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97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181.28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F66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187.05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15D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182.19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A01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7F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172.38</w:t>
            </w:r>
          </w:p>
        </w:tc>
      </w:tr>
      <w:tr w:rsidR="006C7868" w:rsidRPr="006C7868" w14:paraId="7DA4BBA3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168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AUG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F2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128.42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17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114.78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3C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136.16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4A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183.56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B8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174.76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64D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188.87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14B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25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172.99</w:t>
            </w:r>
          </w:p>
        </w:tc>
      </w:tr>
      <w:tr w:rsidR="006C7868" w:rsidRPr="006C7868" w14:paraId="4AC69FA7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64F6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SEP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7E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126.38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34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112.36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2B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139.89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75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186.61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BAEB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177.79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2F4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194.57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C5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E0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176.28</w:t>
            </w:r>
          </w:p>
        </w:tc>
      </w:tr>
      <w:tr w:rsidR="006C7868" w:rsidRPr="006C7868" w14:paraId="265F65B2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8B6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OCT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FF4D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119.30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F70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106.97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686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144.41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F43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186.73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C2E1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174.66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BA7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202.37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E4F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1F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176.28</w:t>
            </w:r>
          </w:p>
        </w:tc>
      </w:tr>
      <w:tr w:rsidR="006C7868" w:rsidRPr="006C7868" w14:paraId="525E4CC6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25E5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NOV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9FED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118.83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9DB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109.80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977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145.25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24E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188.28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3F4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8BA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202.60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E9B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174.18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B875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178.48</w:t>
            </w:r>
          </w:p>
        </w:tc>
      </w:tr>
      <w:tr w:rsidR="006C7868" w:rsidRPr="006C7868" w14:paraId="04EF0C3F" w14:textId="77777777" w:rsidTr="006C7868">
        <w:trPr>
          <w:trHeight w:val="32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3D5" w14:textId="77777777" w:rsidR="006C7868" w:rsidRPr="006C7868" w:rsidRDefault="006C7868" w:rsidP="006C786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DEC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51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120.74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132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110.06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D5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147.35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E388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190.21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0B4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39A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208.52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850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176.95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5D7" w14:textId="77777777" w:rsidR="006C7868" w:rsidRPr="006C7868" w:rsidRDefault="006C7868" w:rsidP="006C786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7868">
              <w:rPr>
                <w:rFonts w:ascii="Times New Roman" w:eastAsia="Times New Roman" w:hAnsi="Times New Roman" w:cs="Times New Roman"/>
                <w:color w:val="000000"/>
              </w:rPr>
              <w:t>182.78</w:t>
            </w:r>
          </w:p>
        </w:tc>
      </w:tr>
    </w:tbl>
    <w:p w14:paraId="12CD7704" w14:textId="77777777" w:rsidR="00F027F0" w:rsidRDefault="00F027F0" w:rsidP="006C7868">
      <w:pPr>
        <w:spacing w:line="480" w:lineRule="auto"/>
        <w:rPr>
          <w:rFonts w:ascii="Times New Roman" w:hAnsi="Times New Roman" w:cs="Times New Roman"/>
        </w:rPr>
      </w:pPr>
    </w:p>
    <w:p w14:paraId="479B6AA8" w14:textId="2B4645B0" w:rsidR="006C7868" w:rsidRPr="006C7868" w:rsidRDefault="006C7868" w:rsidP="006C7868">
      <w:pPr>
        <w:spacing w:line="480" w:lineRule="auto"/>
        <w:rPr>
          <w:rFonts w:ascii="Times New Roman" w:hAnsi="Times New Roman" w:cs="Times New Roman"/>
        </w:rPr>
      </w:pPr>
      <w:r w:rsidRPr="006C7868">
        <w:rPr>
          <w:rFonts w:ascii="Times New Roman" w:hAnsi="Times New Roman" w:cs="Times New Roman"/>
        </w:rPr>
        <w:t xml:space="preserve">Supplemental Table </w:t>
      </w:r>
      <w:r w:rsidR="00A75942">
        <w:rPr>
          <w:rFonts w:ascii="Times New Roman" w:hAnsi="Times New Roman" w:cs="Times New Roman"/>
        </w:rPr>
        <w:t>3</w:t>
      </w:r>
      <w:r w:rsidRPr="006C7868">
        <w:rPr>
          <w:rFonts w:ascii="Times New Roman" w:hAnsi="Times New Roman" w:cs="Times New Roman"/>
        </w:rPr>
        <w:t xml:space="preserve">. Global monthly wheat stocks </w:t>
      </w:r>
      <w:r>
        <w:rPr>
          <w:rFonts w:ascii="Times New Roman" w:hAnsi="Times New Roman" w:cs="Times New Roman"/>
        </w:rPr>
        <w:t xml:space="preserve">at the end of each month during the period from January 2006-December 2013. </w:t>
      </w:r>
      <w:r w:rsidR="00BC2613">
        <w:rPr>
          <w:rFonts w:ascii="Times New Roman" w:hAnsi="Times New Roman" w:cs="Times New Roman"/>
        </w:rPr>
        <w:t xml:space="preserve">Data obtained from archived reports of the United States Department of Agriculture (USDA) World Agricultural Supply and Demand Estimates (WASDE) for the same period. </w:t>
      </w:r>
    </w:p>
    <w:p w14:paraId="45BCB172" w14:textId="77777777" w:rsidR="006C7868" w:rsidRDefault="006C7868"/>
    <w:sectPr w:rsidR="006C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68"/>
    <w:rsid w:val="006C7868"/>
    <w:rsid w:val="00A24ED6"/>
    <w:rsid w:val="00A33E08"/>
    <w:rsid w:val="00A75942"/>
    <w:rsid w:val="00BC2613"/>
    <w:rsid w:val="00F027F0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21D9"/>
  <w15:chartTrackingRefBased/>
  <w15:docId w15:val="{4AC1D895-E226-F54C-BA21-5ED43FC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Eric</dc:creator>
  <cp:keywords/>
  <dc:description/>
  <cp:lastModifiedBy>Margaret Mering</cp:lastModifiedBy>
  <cp:revision>2</cp:revision>
  <dcterms:created xsi:type="dcterms:W3CDTF">2021-10-01T14:47:00Z</dcterms:created>
  <dcterms:modified xsi:type="dcterms:W3CDTF">2021-10-01T14:47:00Z</dcterms:modified>
</cp:coreProperties>
</file>